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19DC90F9" w14:textId="14D11FEB" w:rsidR="002E5ED3" w:rsidRPr="007C1083" w:rsidRDefault="00C12EEA" w:rsidP="00BE36A6">
      <w:pPr>
        <w:rPr>
          <w:rFonts w:ascii="Times New Roman" w:eastAsia="Times New Roman" w:hAnsi="Times New Roman" w:cs="Times New Roman"/>
          <w:b/>
          <w:sz w:val="26"/>
          <w:szCs w:val="26"/>
        </w:rPr>
      </w:pPr>
      <w:r w:rsidRPr="007C1083">
        <w:rPr>
          <w:rFonts w:ascii="Times New Roman" w:eastAsia="Times New Roman" w:hAnsi="Times New Roman" w:cs="Times New Roman"/>
          <w:b/>
          <w:sz w:val="26"/>
          <w:szCs w:val="26"/>
        </w:rPr>
        <w:t xml:space="preserve">Week Ending </w:t>
      </w:r>
      <w:r w:rsidR="00E02821" w:rsidRPr="007C1083">
        <w:rPr>
          <w:rFonts w:ascii="Times New Roman" w:eastAsia="Times New Roman" w:hAnsi="Times New Roman" w:cs="Times New Roman"/>
          <w:b/>
          <w:sz w:val="26"/>
          <w:szCs w:val="26"/>
        </w:rPr>
        <w:t>October</w:t>
      </w:r>
      <w:r w:rsidR="00EC2BA9" w:rsidRPr="007C1083">
        <w:rPr>
          <w:rFonts w:ascii="Times New Roman" w:eastAsia="Times New Roman" w:hAnsi="Times New Roman" w:cs="Times New Roman"/>
          <w:b/>
          <w:sz w:val="26"/>
          <w:szCs w:val="26"/>
        </w:rPr>
        <w:t xml:space="preserve"> </w:t>
      </w:r>
      <w:r w:rsidR="007C1083" w:rsidRPr="007C1083">
        <w:rPr>
          <w:rFonts w:ascii="Times New Roman" w:eastAsia="Times New Roman" w:hAnsi="Times New Roman" w:cs="Times New Roman"/>
          <w:b/>
          <w:sz w:val="26"/>
          <w:szCs w:val="26"/>
        </w:rPr>
        <w:t>16</w:t>
      </w:r>
      <w:r w:rsidR="00A164EA" w:rsidRPr="007C1083">
        <w:rPr>
          <w:rFonts w:ascii="Times New Roman" w:eastAsia="Times New Roman" w:hAnsi="Times New Roman" w:cs="Times New Roman"/>
          <w:b/>
          <w:sz w:val="26"/>
          <w:szCs w:val="26"/>
          <w:vertAlign w:val="superscript"/>
        </w:rPr>
        <w:t>th</w:t>
      </w:r>
      <w:r w:rsidR="007206D5" w:rsidRPr="007C1083">
        <w:rPr>
          <w:rFonts w:ascii="Times New Roman" w:eastAsia="Times New Roman" w:hAnsi="Times New Roman" w:cs="Times New Roman"/>
          <w:b/>
          <w:sz w:val="26"/>
          <w:szCs w:val="26"/>
        </w:rPr>
        <w:t>, 20</w:t>
      </w:r>
      <w:r w:rsidR="00962E42" w:rsidRPr="007C1083">
        <w:rPr>
          <w:rFonts w:ascii="Times New Roman" w:eastAsia="Times New Roman" w:hAnsi="Times New Roman" w:cs="Times New Roman"/>
          <w:b/>
          <w:sz w:val="26"/>
          <w:szCs w:val="26"/>
        </w:rPr>
        <w:t>21</w:t>
      </w:r>
      <w:r w:rsidR="005F505C" w:rsidRPr="007C1083">
        <w:rPr>
          <w:rFonts w:ascii="Times New Roman" w:eastAsia="Times New Roman" w:hAnsi="Times New Roman" w:cs="Times New Roman"/>
          <w:b/>
          <w:sz w:val="26"/>
          <w:szCs w:val="26"/>
        </w:rPr>
        <w:t xml:space="preserve"> </w:t>
      </w:r>
      <w:r w:rsidR="008565FF" w:rsidRPr="007C1083">
        <w:rPr>
          <w:rFonts w:ascii="Times New Roman" w:eastAsia="Times New Roman" w:hAnsi="Times New Roman" w:cs="Times New Roman"/>
          <w:b/>
          <w:sz w:val="26"/>
          <w:szCs w:val="26"/>
        </w:rPr>
        <w:t>–</w:t>
      </w:r>
      <w:r w:rsidR="00BD787D" w:rsidRPr="007C1083">
        <w:rPr>
          <w:rFonts w:ascii="Times New Roman" w:eastAsia="Times New Roman" w:hAnsi="Times New Roman" w:cs="Times New Roman"/>
          <w:b/>
          <w:sz w:val="26"/>
          <w:szCs w:val="26"/>
        </w:rPr>
        <w:t xml:space="preserve"> </w:t>
      </w:r>
      <w:r w:rsidR="00DF26AF" w:rsidRPr="007C1083">
        <w:rPr>
          <w:rFonts w:ascii="Times New Roman" w:eastAsia="Times New Roman" w:hAnsi="Times New Roman" w:cs="Times New Roman"/>
          <w:b/>
          <w:sz w:val="26"/>
          <w:szCs w:val="26"/>
        </w:rPr>
        <w:t xml:space="preserve">New Ads Rise </w:t>
      </w:r>
      <w:r w:rsidR="007C1083" w:rsidRPr="007C1083">
        <w:rPr>
          <w:rFonts w:ascii="Times New Roman" w:eastAsia="Times New Roman" w:hAnsi="Times New Roman" w:cs="Times New Roman"/>
          <w:b/>
          <w:sz w:val="26"/>
          <w:szCs w:val="26"/>
        </w:rPr>
        <w:t xml:space="preserve">to Highest Level </w:t>
      </w:r>
      <w:r w:rsidR="00DF26AF" w:rsidRPr="007C1083">
        <w:rPr>
          <w:rFonts w:ascii="Times New Roman" w:eastAsia="Times New Roman" w:hAnsi="Times New Roman" w:cs="Times New Roman"/>
          <w:b/>
          <w:sz w:val="26"/>
          <w:szCs w:val="26"/>
        </w:rPr>
        <w:t>on Record</w:t>
      </w:r>
    </w:p>
    <w:p w14:paraId="4ED4A6CA" w14:textId="5893971F" w:rsidR="00C704AD" w:rsidRPr="00582152" w:rsidRDefault="002409CC" w:rsidP="00BE36A6">
      <w:pPr>
        <w:rPr>
          <w:rFonts w:cstheme="minorHAnsi"/>
          <w:color w:val="000000"/>
          <w:highlight w:val="green"/>
          <w:shd w:val="clear" w:color="auto" w:fill="FFFFFF"/>
        </w:rPr>
      </w:pPr>
      <w:r w:rsidRPr="007C1083">
        <w:rPr>
          <w:rFonts w:ascii="Calibri" w:hAnsi="Calibri" w:cs="Calibri"/>
          <w:color w:val="000000"/>
          <w:shd w:val="clear" w:color="auto" w:fill="FFFFFF"/>
        </w:rPr>
        <w:t>WETHERSFIELD,</w:t>
      </w:r>
      <w:r w:rsidR="00EE1044" w:rsidRPr="007C1083">
        <w:rPr>
          <w:rFonts w:ascii="Calibri" w:hAnsi="Calibri" w:cs="Calibri"/>
          <w:color w:val="000000"/>
          <w:shd w:val="clear" w:color="auto" w:fill="FFFFFF"/>
        </w:rPr>
        <w:t xml:space="preserve"> </w:t>
      </w:r>
      <w:r w:rsidR="00177728" w:rsidRPr="007C1083">
        <w:rPr>
          <w:rFonts w:ascii="Calibri" w:hAnsi="Calibri" w:cs="Calibri"/>
          <w:color w:val="000000"/>
          <w:shd w:val="clear" w:color="auto" w:fill="FFFFFF"/>
        </w:rPr>
        <w:t>October</w:t>
      </w:r>
      <w:r w:rsidR="00C96EA8" w:rsidRPr="007C1083">
        <w:rPr>
          <w:rFonts w:ascii="Calibri" w:hAnsi="Calibri" w:cs="Calibri"/>
          <w:color w:val="000000"/>
          <w:shd w:val="clear" w:color="auto" w:fill="FFFFFF"/>
        </w:rPr>
        <w:t xml:space="preserve"> </w:t>
      </w:r>
      <w:r w:rsidR="007C1083" w:rsidRPr="007C1083">
        <w:rPr>
          <w:rFonts w:ascii="Calibri" w:hAnsi="Calibri" w:cs="Calibri"/>
          <w:color w:val="000000"/>
          <w:shd w:val="clear" w:color="auto" w:fill="FFFFFF"/>
        </w:rPr>
        <w:t>22</w:t>
      </w:r>
      <w:r w:rsidR="007C1083" w:rsidRPr="007C1083">
        <w:rPr>
          <w:rFonts w:ascii="Calibri" w:hAnsi="Calibri" w:cs="Calibri"/>
          <w:color w:val="000000"/>
          <w:shd w:val="clear" w:color="auto" w:fill="FFFFFF"/>
          <w:vertAlign w:val="superscript"/>
        </w:rPr>
        <w:t>nd</w:t>
      </w:r>
      <w:r w:rsidR="001F193F" w:rsidRPr="007C1083">
        <w:rPr>
          <w:rFonts w:ascii="Calibri" w:hAnsi="Calibri" w:cs="Calibri"/>
          <w:color w:val="000000"/>
          <w:shd w:val="clear" w:color="auto" w:fill="FFFFFF"/>
        </w:rPr>
        <w:t>,</w:t>
      </w:r>
      <w:r w:rsidR="00C12EEA" w:rsidRPr="007C1083">
        <w:rPr>
          <w:rFonts w:ascii="Calibri" w:hAnsi="Calibri" w:cs="Calibri"/>
          <w:color w:val="000000"/>
          <w:shd w:val="clear" w:color="auto" w:fill="FFFFFF"/>
        </w:rPr>
        <w:t xml:space="preserve"> 202</w:t>
      </w:r>
      <w:r w:rsidR="00AF7C16" w:rsidRPr="007C1083">
        <w:rPr>
          <w:rFonts w:ascii="Calibri" w:hAnsi="Calibri" w:cs="Calibri"/>
          <w:color w:val="000000"/>
          <w:shd w:val="clear" w:color="auto" w:fill="FFFFFF"/>
        </w:rPr>
        <w:t>1</w:t>
      </w:r>
      <w:r w:rsidR="00C12EEA" w:rsidRPr="007C1083">
        <w:rPr>
          <w:rFonts w:ascii="Calibri" w:hAnsi="Calibri" w:cs="Calibri"/>
          <w:color w:val="000000"/>
          <w:shd w:val="clear" w:color="auto" w:fill="FFFFFF"/>
        </w:rPr>
        <w:t xml:space="preserve"> –</w:t>
      </w:r>
      <w:r w:rsidR="002D43D7" w:rsidRPr="007C1083">
        <w:rPr>
          <w:rFonts w:ascii="Calibri" w:hAnsi="Calibri" w:cs="Calibri"/>
          <w:color w:val="000000"/>
          <w:shd w:val="clear" w:color="auto" w:fill="FFFFFF"/>
        </w:rPr>
        <w:t xml:space="preserve"> </w:t>
      </w:r>
      <w:r w:rsidR="00B35662" w:rsidRPr="007C1083">
        <w:rPr>
          <w:rFonts w:ascii="Calibri" w:hAnsi="Calibri" w:cs="Calibri"/>
          <w:color w:val="000000"/>
          <w:shd w:val="clear" w:color="auto" w:fill="FFFFFF"/>
        </w:rPr>
        <w:t xml:space="preserve">During the </w:t>
      </w:r>
      <w:r w:rsidR="00B35662" w:rsidRPr="007C1083">
        <w:rPr>
          <w:rFonts w:cstheme="minorHAnsi"/>
          <w:color w:val="000000"/>
          <w:shd w:val="clear" w:color="auto" w:fill="FFFFFF"/>
        </w:rPr>
        <w:t>week ending</w:t>
      </w:r>
      <w:r w:rsidR="005F505C" w:rsidRPr="007C1083">
        <w:rPr>
          <w:rFonts w:cstheme="minorHAnsi"/>
          <w:color w:val="000000"/>
          <w:shd w:val="clear" w:color="auto" w:fill="FFFFFF"/>
        </w:rPr>
        <w:t xml:space="preserve"> </w:t>
      </w:r>
      <w:r w:rsidR="00E02821" w:rsidRPr="007C1083">
        <w:rPr>
          <w:rFonts w:cstheme="minorHAnsi"/>
          <w:color w:val="000000"/>
          <w:shd w:val="clear" w:color="auto" w:fill="FFFFFF"/>
        </w:rPr>
        <w:t xml:space="preserve">October </w:t>
      </w:r>
      <w:r w:rsidR="007C1083" w:rsidRPr="007C1083">
        <w:rPr>
          <w:rFonts w:cstheme="minorHAnsi"/>
          <w:color w:val="000000"/>
          <w:shd w:val="clear" w:color="auto" w:fill="FFFFFF"/>
        </w:rPr>
        <w:t>16</w:t>
      </w:r>
      <w:r w:rsidR="007C1083" w:rsidRPr="007C1083">
        <w:rPr>
          <w:rFonts w:cstheme="minorHAnsi"/>
          <w:color w:val="000000"/>
          <w:shd w:val="clear" w:color="auto" w:fill="FFFFFF"/>
          <w:vertAlign w:val="superscript"/>
        </w:rPr>
        <w:t>th</w:t>
      </w:r>
      <w:r w:rsidR="00E37D77" w:rsidRPr="007C1083">
        <w:rPr>
          <w:rFonts w:cstheme="minorHAnsi"/>
          <w:color w:val="000000"/>
          <w:shd w:val="clear" w:color="auto" w:fill="FFFFFF"/>
        </w:rPr>
        <w:t>,</w:t>
      </w:r>
      <w:r w:rsidR="00AF7C16" w:rsidRPr="007C1083">
        <w:rPr>
          <w:rFonts w:cstheme="minorHAnsi"/>
          <w:color w:val="000000"/>
          <w:shd w:val="clear" w:color="auto" w:fill="FFFFFF"/>
        </w:rPr>
        <w:t xml:space="preserve"> 2021</w:t>
      </w:r>
      <w:r w:rsidR="008B0045" w:rsidRPr="007C1083">
        <w:rPr>
          <w:rFonts w:cstheme="minorHAnsi"/>
          <w:color w:val="000000"/>
          <w:shd w:val="clear" w:color="auto" w:fill="FFFFFF"/>
        </w:rPr>
        <w:t>, there</w:t>
      </w:r>
      <w:r w:rsidR="008B0045" w:rsidRPr="007C1083">
        <w:rPr>
          <w:rFonts w:eastAsia="Times New Roman" w:cstheme="minorHAnsi"/>
        </w:rPr>
        <w:t xml:space="preserve"> </w:t>
      </w:r>
      <w:r w:rsidR="008B0045" w:rsidRPr="007C1083">
        <w:rPr>
          <w:rFonts w:cstheme="minorHAnsi"/>
          <w:color w:val="000000"/>
          <w:shd w:val="clear" w:color="auto" w:fill="FFFFFF"/>
        </w:rPr>
        <w:t xml:space="preserve">were </w:t>
      </w:r>
      <w:r w:rsidR="007C1083" w:rsidRPr="007C1083">
        <w:rPr>
          <w:rFonts w:cstheme="minorHAnsi"/>
          <w:color w:val="000000"/>
          <w:shd w:val="clear" w:color="auto" w:fill="FFFFFF"/>
        </w:rPr>
        <w:t>10,690</w:t>
      </w:r>
      <w:r w:rsidR="00570A85" w:rsidRPr="007C1083">
        <w:rPr>
          <w:rFonts w:cstheme="minorHAnsi"/>
          <w:color w:val="000000"/>
          <w:shd w:val="clear" w:color="auto" w:fill="FFFFFF"/>
        </w:rPr>
        <w:t xml:space="preserve"> </w:t>
      </w:r>
      <w:r w:rsidR="00F062D4" w:rsidRPr="007C1083">
        <w:rPr>
          <w:rFonts w:cstheme="minorHAnsi"/>
          <w:color w:val="000000"/>
          <w:shd w:val="clear" w:color="auto" w:fill="FFFFFF"/>
        </w:rPr>
        <w:t>n</w:t>
      </w:r>
      <w:r w:rsidR="00237C3D" w:rsidRPr="007C1083">
        <w:rPr>
          <w:rFonts w:cstheme="minorHAnsi"/>
          <w:color w:val="000000"/>
          <w:shd w:val="clear" w:color="auto" w:fill="FFFFFF"/>
        </w:rPr>
        <w:t>ew postings</w:t>
      </w:r>
      <w:r w:rsidR="005B022A" w:rsidRPr="007C1083">
        <w:rPr>
          <w:rFonts w:cstheme="minorHAnsi"/>
          <w:color w:val="000000"/>
          <w:shd w:val="clear" w:color="auto" w:fill="FFFFFF"/>
        </w:rPr>
        <w:t>,</w:t>
      </w:r>
      <w:r w:rsidR="00A164EA" w:rsidRPr="007C1083">
        <w:rPr>
          <w:rFonts w:cstheme="minorHAnsi"/>
          <w:color w:val="000000"/>
          <w:shd w:val="clear" w:color="auto" w:fill="FFFFFF"/>
        </w:rPr>
        <w:t xml:space="preserve"> up</w:t>
      </w:r>
      <w:r w:rsidR="00712610" w:rsidRPr="007C1083">
        <w:rPr>
          <w:rFonts w:cstheme="minorHAnsi"/>
          <w:color w:val="000000"/>
          <w:shd w:val="clear" w:color="auto" w:fill="FFFFFF"/>
        </w:rPr>
        <w:t xml:space="preserve"> 1,</w:t>
      </w:r>
      <w:r w:rsidR="007C1083" w:rsidRPr="007C1083">
        <w:rPr>
          <w:rFonts w:cstheme="minorHAnsi"/>
          <w:color w:val="000000"/>
          <w:shd w:val="clear" w:color="auto" w:fill="FFFFFF"/>
        </w:rPr>
        <w:t>252</w:t>
      </w:r>
      <w:r w:rsidR="00406142" w:rsidRPr="007C1083">
        <w:rPr>
          <w:rFonts w:cstheme="minorHAnsi"/>
          <w:color w:val="000000"/>
          <w:shd w:val="clear" w:color="auto" w:fill="FFFFFF"/>
        </w:rPr>
        <w:t xml:space="preserve"> new ads or </w:t>
      </w:r>
      <w:r w:rsidR="00712610" w:rsidRPr="007C1083">
        <w:rPr>
          <w:rFonts w:cstheme="minorHAnsi"/>
          <w:color w:val="000000"/>
          <w:shd w:val="clear" w:color="auto" w:fill="FFFFFF"/>
        </w:rPr>
        <w:t>+</w:t>
      </w:r>
      <w:r w:rsidR="007C1083" w:rsidRPr="007C1083">
        <w:rPr>
          <w:rFonts w:cstheme="minorHAnsi"/>
          <w:color w:val="000000"/>
          <w:shd w:val="clear" w:color="auto" w:fill="FFFFFF"/>
        </w:rPr>
        <w:t>13</w:t>
      </w:r>
      <w:r w:rsidR="00406142" w:rsidRPr="007C1083">
        <w:rPr>
          <w:rFonts w:cstheme="minorHAnsi"/>
          <w:color w:val="000000"/>
          <w:shd w:val="clear" w:color="auto" w:fill="FFFFFF"/>
        </w:rPr>
        <w:t>%</w:t>
      </w:r>
      <w:r w:rsidR="006C4DFD" w:rsidRPr="007C1083">
        <w:rPr>
          <w:rFonts w:cstheme="minorHAnsi"/>
          <w:color w:val="000000"/>
          <w:shd w:val="clear" w:color="auto" w:fill="FFFFFF"/>
        </w:rPr>
        <w:t xml:space="preserve"> f</w:t>
      </w:r>
      <w:r w:rsidR="0029018D" w:rsidRPr="007C1083">
        <w:rPr>
          <w:rFonts w:cstheme="minorHAnsi"/>
          <w:color w:val="000000"/>
          <w:shd w:val="clear" w:color="auto" w:fill="FFFFFF"/>
        </w:rPr>
        <w:t xml:space="preserve">rom </w:t>
      </w:r>
      <w:r w:rsidR="00055871" w:rsidRPr="007C1083">
        <w:rPr>
          <w:rFonts w:cstheme="minorHAnsi"/>
          <w:color w:val="000000"/>
          <w:shd w:val="clear" w:color="auto" w:fill="FFFFFF"/>
        </w:rPr>
        <w:t>a week ago</w:t>
      </w:r>
      <w:r w:rsidR="0084466E" w:rsidRPr="007C1083">
        <w:rPr>
          <w:rFonts w:cstheme="minorHAnsi"/>
          <w:color w:val="000000"/>
        </w:rPr>
        <w:t>.</w:t>
      </w:r>
      <w:r w:rsidR="00C84F54" w:rsidRPr="007C1083">
        <w:rPr>
          <w:rFonts w:cstheme="minorHAnsi"/>
          <w:color w:val="000000"/>
        </w:rPr>
        <w:t xml:space="preserve">  </w:t>
      </w:r>
      <w:r w:rsidR="00095A3E" w:rsidRPr="007C1083">
        <w:rPr>
          <w:rFonts w:cstheme="minorHAnsi"/>
          <w:color w:val="000000"/>
          <w:shd w:val="clear" w:color="auto" w:fill="FFFFFF"/>
        </w:rPr>
        <w:t>The most recent week is</w:t>
      </w:r>
      <w:r w:rsidR="00712610" w:rsidRPr="007C1083">
        <w:rPr>
          <w:rFonts w:cstheme="minorHAnsi"/>
          <w:color w:val="000000"/>
          <w:shd w:val="clear" w:color="auto" w:fill="FFFFFF"/>
        </w:rPr>
        <w:t xml:space="preserve"> highest level on reco</w:t>
      </w:r>
      <w:r w:rsidR="007C1083">
        <w:rPr>
          <w:rFonts w:cstheme="minorHAnsi"/>
          <w:color w:val="000000"/>
          <w:shd w:val="clear" w:color="auto" w:fill="FFFFFF"/>
        </w:rPr>
        <w:t xml:space="preserve">rd </w:t>
      </w:r>
      <w:r w:rsidR="002F3839">
        <w:rPr>
          <w:rFonts w:cstheme="minorHAnsi"/>
          <w:color w:val="000000"/>
          <w:shd w:val="clear" w:color="auto" w:fill="FFFFFF"/>
        </w:rPr>
        <w:t xml:space="preserve">in Connecticut </w:t>
      </w:r>
      <w:r w:rsidR="007C1083">
        <w:rPr>
          <w:rFonts w:cstheme="minorHAnsi"/>
          <w:color w:val="000000"/>
          <w:shd w:val="clear" w:color="auto" w:fill="FFFFFF"/>
        </w:rPr>
        <w:t xml:space="preserve">and is over 600 ads higher than </w:t>
      </w:r>
      <w:r w:rsidR="007C1083" w:rsidRPr="002F3839">
        <w:rPr>
          <w:rFonts w:cstheme="minorHAnsi"/>
          <w:color w:val="000000"/>
          <w:shd w:val="clear" w:color="auto" w:fill="FFFFFF"/>
        </w:rPr>
        <w:t>the previous high of 10,055 which occurred during the week ending July 3</w:t>
      </w:r>
      <w:r w:rsidR="007C1083" w:rsidRPr="002F3839">
        <w:rPr>
          <w:rFonts w:cstheme="minorHAnsi"/>
          <w:color w:val="000000"/>
          <w:shd w:val="clear" w:color="auto" w:fill="FFFFFF"/>
          <w:vertAlign w:val="superscript"/>
        </w:rPr>
        <w:t>rd</w:t>
      </w:r>
      <w:r w:rsidR="007C1083" w:rsidRPr="002F3839">
        <w:rPr>
          <w:rFonts w:cstheme="minorHAnsi"/>
          <w:color w:val="000000"/>
          <w:shd w:val="clear" w:color="auto" w:fill="FFFFFF"/>
        </w:rPr>
        <w:t xml:space="preserve">, 2021.  </w:t>
      </w:r>
      <w:r w:rsidR="002F3839" w:rsidRPr="002F3839">
        <w:rPr>
          <w:rFonts w:cstheme="minorHAnsi"/>
          <w:color w:val="000000"/>
          <w:shd w:val="clear" w:color="auto" w:fill="FFFFFF"/>
        </w:rPr>
        <w:t>Nationally, t</w:t>
      </w:r>
      <w:r w:rsidR="007C1083" w:rsidRPr="002F3839">
        <w:rPr>
          <w:rFonts w:cstheme="minorHAnsi"/>
          <w:color w:val="000000"/>
          <w:shd w:val="clear" w:color="auto" w:fill="FFFFFF"/>
        </w:rPr>
        <w:t>he most recent week amounted to 730</w:t>
      </w:r>
      <w:r w:rsidR="002F3839" w:rsidRPr="002F3839">
        <w:rPr>
          <w:rFonts w:cstheme="minorHAnsi"/>
          <w:color w:val="000000"/>
          <w:shd w:val="clear" w:color="auto" w:fill="FFFFFF"/>
        </w:rPr>
        <w:t>,</w:t>
      </w:r>
      <w:r w:rsidR="007C1083" w:rsidRPr="002F3839">
        <w:rPr>
          <w:rFonts w:cstheme="minorHAnsi"/>
          <w:color w:val="000000"/>
          <w:shd w:val="clear" w:color="auto" w:fill="FFFFFF"/>
        </w:rPr>
        <w:t>875 new ads,</w:t>
      </w:r>
      <w:r w:rsidR="002F3839" w:rsidRPr="002F3839">
        <w:rPr>
          <w:rFonts w:cstheme="minorHAnsi"/>
          <w:color w:val="000000"/>
          <w:shd w:val="clear" w:color="auto" w:fill="FFFFFF"/>
        </w:rPr>
        <w:t xml:space="preserve"> about ten thousand ads below peak levels reached during the week ending May 8</w:t>
      </w:r>
      <w:r w:rsidR="002F3839" w:rsidRPr="002F3839">
        <w:rPr>
          <w:rFonts w:cstheme="minorHAnsi"/>
          <w:color w:val="000000"/>
          <w:shd w:val="clear" w:color="auto" w:fill="FFFFFF"/>
          <w:vertAlign w:val="superscript"/>
        </w:rPr>
        <w:t>th</w:t>
      </w:r>
      <w:r w:rsidR="002F3839" w:rsidRPr="002F3839">
        <w:rPr>
          <w:rFonts w:cstheme="minorHAnsi"/>
          <w:color w:val="000000"/>
          <w:shd w:val="clear" w:color="auto" w:fill="FFFFFF"/>
        </w:rPr>
        <w:t xml:space="preserve">, 2021.  </w:t>
      </w:r>
      <w:r w:rsidR="007C1083" w:rsidRPr="002F3839">
        <w:rPr>
          <w:rFonts w:cstheme="minorHAnsi"/>
          <w:color w:val="000000"/>
          <w:shd w:val="clear" w:color="auto" w:fill="FFFFFF"/>
        </w:rPr>
        <w:t xml:space="preserve"> </w:t>
      </w:r>
      <w:r w:rsidR="002F3839" w:rsidRPr="002F3839">
        <w:rPr>
          <w:rFonts w:cstheme="minorHAnsi"/>
          <w:color w:val="000000"/>
          <w:shd w:val="clear" w:color="auto" w:fill="FFFFFF"/>
        </w:rPr>
        <w:t>In Connecticut, more than half of the over the week increase occurred in Retail Trade (+382 new ads) and Information (+</w:t>
      </w:r>
      <w:r w:rsidR="00F40420">
        <w:rPr>
          <w:rFonts w:cstheme="minorHAnsi"/>
          <w:color w:val="000000"/>
          <w:shd w:val="clear" w:color="auto" w:fill="FFFFFF"/>
        </w:rPr>
        <w:t>3</w:t>
      </w:r>
      <w:r w:rsidR="002F3839" w:rsidRPr="002F3839">
        <w:rPr>
          <w:rFonts w:cstheme="minorHAnsi"/>
          <w:color w:val="000000"/>
          <w:shd w:val="clear" w:color="auto" w:fill="FFFFFF"/>
        </w:rPr>
        <w:t>08 new ads).  By employer</w:t>
      </w:r>
      <w:r w:rsidR="00B238A8">
        <w:rPr>
          <w:rFonts w:cstheme="minorHAnsi"/>
          <w:color w:val="000000"/>
          <w:shd w:val="clear" w:color="auto" w:fill="FFFFFF"/>
        </w:rPr>
        <w:t xml:space="preserve">, a combined </w:t>
      </w:r>
      <w:r w:rsidR="002F3839" w:rsidRPr="002F3839">
        <w:rPr>
          <w:rFonts w:cstheme="minorHAnsi"/>
          <w:color w:val="000000"/>
          <w:shd w:val="clear" w:color="auto" w:fill="FFFFFF"/>
        </w:rPr>
        <w:t>new ad</w:t>
      </w:r>
      <w:r w:rsidR="00B238A8">
        <w:rPr>
          <w:rFonts w:cstheme="minorHAnsi"/>
          <w:color w:val="000000"/>
          <w:shd w:val="clear" w:color="auto" w:fill="FFFFFF"/>
        </w:rPr>
        <w:t xml:space="preserve"> increase of almost 900 occurred </w:t>
      </w:r>
      <w:r w:rsidR="002F3839" w:rsidRPr="002F3839">
        <w:rPr>
          <w:rFonts w:cstheme="minorHAnsi"/>
          <w:color w:val="000000"/>
          <w:shd w:val="clear" w:color="auto" w:fill="FFFFFF"/>
        </w:rPr>
        <w:t>at Amazon (+530 new ads) and Salesforce (+359 new ads)</w:t>
      </w:r>
      <w:r w:rsidR="00B238A8">
        <w:rPr>
          <w:rFonts w:cstheme="minorHAnsi"/>
          <w:color w:val="000000"/>
          <w:shd w:val="clear" w:color="auto" w:fill="FFFFFF"/>
        </w:rPr>
        <w:t xml:space="preserve"> over the week.</w:t>
      </w:r>
      <w:r w:rsidR="00B7436A">
        <w:rPr>
          <w:rFonts w:cstheme="minorHAnsi"/>
          <w:color w:val="000000"/>
          <w:shd w:val="clear" w:color="auto" w:fill="FFFFFF"/>
        </w:rPr>
        <w:t xml:space="preserve">  The two occupations with the largest over the week increase, Registered Nurses and Laborers &amp; Freight, Stock, and Material Movers both had over the week new ad increases of over 99 percent.</w:t>
      </w:r>
      <w:r w:rsidR="00410887" w:rsidRPr="00582152">
        <w:rPr>
          <w:rFonts w:cstheme="minorHAnsi"/>
          <w:color w:val="000000"/>
          <w:highlight w:val="green"/>
          <w:shd w:val="clear" w:color="auto" w:fill="FFFFFF"/>
        </w:rPr>
        <w:br/>
      </w:r>
      <w:r w:rsidR="00923821" w:rsidRPr="00582152">
        <w:rPr>
          <w:noProof/>
          <w:highlight w:val="green"/>
        </w:rPr>
        <w:t xml:space="preserve"> </w:t>
      </w:r>
      <w:r w:rsidR="007C1083">
        <w:rPr>
          <w:noProof/>
        </w:rPr>
        <w:drawing>
          <wp:inline distT="0" distB="0" distL="0" distR="0" wp14:anchorId="19C5EF08" wp14:editId="03F82F41">
            <wp:extent cx="6847840" cy="3079115"/>
            <wp:effectExtent l="0" t="0" r="10160" b="6985"/>
            <wp:docPr id="1" name="Chart 1">
              <a:extLst xmlns:a="http://schemas.openxmlformats.org/drawingml/2006/main">
                <a:ext uri="{FF2B5EF4-FFF2-40B4-BE49-F238E27FC236}">
                  <a16:creationId xmlns:a16="http://schemas.microsoft.com/office/drawing/2014/main" id="{F5426959-2871-4780-8C4A-F9E3EB558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2C337F" w:rsidRPr="00582152">
        <w:rPr>
          <w:noProof/>
          <w:highlight w:val="green"/>
        </w:rPr>
        <w:t xml:space="preserve"> </w:t>
      </w:r>
    </w:p>
    <w:p w14:paraId="778AA7A1" w14:textId="512CD2C2" w:rsidR="00332417" w:rsidRPr="002F3839" w:rsidRDefault="000D7D50">
      <w:pPr>
        <w:rPr>
          <w:rFonts w:ascii="Calibri" w:hAnsi="Calibri" w:cs="Calibri"/>
          <w:color w:val="000000"/>
          <w:shd w:val="clear" w:color="auto" w:fill="FFFFFF"/>
        </w:rPr>
      </w:pPr>
      <w:r w:rsidRPr="00582152">
        <w:rPr>
          <w:rFonts w:eastAsia="Times New Roman" w:cstheme="minorHAnsi"/>
          <w:highlight w:val="green"/>
        </w:rPr>
        <w:br/>
      </w:r>
      <w:r w:rsidR="00543012" w:rsidRPr="002F3839">
        <w:rPr>
          <w:rFonts w:ascii="Calibri" w:hAnsi="Calibri" w:cs="Calibri"/>
          <w:b/>
          <w:color w:val="000000"/>
          <w:shd w:val="clear" w:color="auto" w:fill="FFFFFF"/>
        </w:rPr>
        <w:t>Industries</w:t>
      </w:r>
      <w:r w:rsidR="00543012" w:rsidRPr="002F3839">
        <w:rPr>
          <w:rFonts w:ascii="Calibri" w:hAnsi="Calibri" w:cs="Calibri"/>
          <w:color w:val="000000"/>
          <w:shd w:val="clear" w:color="auto" w:fill="FFFFFF"/>
        </w:rPr>
        <w:t xml:space="preserve"> with the </w:t>
      </w:r>
      <w:proofErr w:type="gramStart"/>
      <w:r w:rsidR="00543012" w:rsidRPr="002F3839">
        <w:rPr>
          <w:rFonts w:ascii="Calibri" w:hAnsi="Calibri" w:cs="Calibri"/>
          <w:color w:val="000000"/>
          <w:shd w:val="clear" w:color="auto" w:fill="FFFFFF"/>
        </w:rPr>
        <w:t>most new</w:t>
      </w:r>
      <w:proofErr w:type="gramEnd"/>
      <w:r w:rsidR="00543012" w:rsidRPr="002F3839">
        <w:rPr>
          <w:rFonts w:ascii="Calibri" w:hAnsi="Calibri" w:cs="Calibri"/>
          <w:color w:val="000000"/>
          <w:shd w:val="clear" w:color="auto" w:fill="FFFFFF"/>
        </w:rPr>
        <w:t xml:space="preserve"> postings include</w:t>
      </w:r>
      <w:r w:rsidR="00637640" w:rsidRPr="002F3839">
        <w:rPr>
          <w:rFonts w:ascii="Calibri" w:hAnsi="Calibri" w:cs="Calibri"/>
          <w:color w:val="000000"/>
          <w:shd w:val="clear" w:color="auto" w:fill="FFFFFF"/>
        </w:rPr>
        <w:t xml:space="preserve"> </w:t>
      </w:r>
      <w:r w:rsidR="002F3839" w:rsidRPr="002F3839">
        <w:rPr>
          <w:rFonts w:ascii="Calibri" w:hAnsi="Calibri" w:cs="Calibri"/>
          <w:color w:val="000000"/>
          <w:shd w:val="clear" w:color="auto" w:fill="FFFFFF"/>
        </w:rPr>
        <w:t xml:space="preserve">Retail Trade, </w:t>
      </w:r>
      <w:r w:rsidR="003B28E9" w:rsidRPr="002F3839">
        <w:rPr>
          <w:rFonts w:ascii="Calibri" w:hAnsi="Calibri" w:cs="Calibri"/>
          <w:color w:val="000000"/>
          <w:shd w:val="clear" w:color="auto" w:fill="FFFFFF"/>
        </w:rPr>
        <w:t xml:space="preserve">Health Care </w:t>
      </w:r>
      <w:r w:rsidR="007F03AE" w:rsidRPr="002F3839">
        <w:rPr>
          <w:rFonts w:ascii="Calibri" w:hAnsi="Calibri" w:cs="Calibri"/>
          <w:color w:val="000000"/>
          <w:shd w:val="clear" w:color="auto" w:fill="FFFFFF"/>
        </w:rPr>
        <w:t>&amp;</w:t>
      </w:r>
      <w:r w:rsidR="003B28E9" w:rsidRPr="002F3839">
        <w:rPr>
          <w:rFonts w:ascii="Calibri" w:hAnsi="Calibri" w:cs="Calibri"/>
          <w:color w:val="000000"/>
          <w:shd w:val="clear" w:color="auto" w:fill="FFFFFF"/>
        </w:rPr>
        <w:t xml:space="preserve"> Social Assistance</w:t>
      </w:r>
      <w:r w:rsidR="00BD787D" w:rsidRPr="002F3839">
        <w:rPr>
          <w:rFonts w:ascii="Calibri" w:hAnsi="Calibri" w:cs="Calibri"/>
          <w:color w:val="000000"/>
          <w:shd w:val="clear" w:color="auto" w:fill="FFFFFF"/>
        </w:rPr>
        <w:t>, a</w:t>
      </w:r>
      <w:r w:rsidR="00637640" w:rsidRPr="002F3839">
        <w:rPr>
          <w:rFonts w:ascii="Calibri" w:hAnsi="Calibri" w:cs="Calibri"/>
          <w:color w:val="000000"/>
          <w:shd w:val="clear" w:color="auto" w:fill="FFFFFF"/>
        </w:rPr>
        <w:t xml:space="preserve">nd </w:t>
      </w:r>
      <w:r w:rsidR="00584972" w:rsidRPr="002F3839">
        <w:rPr>
          <w:rFonts w:ascii="Calibri" w:hAnsi="Calibri" w:cs="Calibri"/>
          <w:color w:val="000000"/>
          <w:shd w:val="clear" w:color="auto" w:fill="FFFFFF"/>
        </w:rPr>
        <w:t>Finance &amp; Insurance</w:t>
      </w:r>
      <w:r w:rsidR="00637640" w:rsidRPr="002F3839">
        <w:rPr>
          <w:rFonts w:ascii="Calibri" w:hAnsi="Calibri" w:cs="Calibri"/>
          <w:color w:val="000000"/>
          <w:shd w:val="clear" w:color="auto" w:fill="FFFFFF"/>
        </w:rPr>
        <w:t>.</w:t>
      </w:r>
    </w:p>
    <w:p w14:paraId="1D3BE8BE" w14:textId="743C568F" w:rsidR="00FC797A" w:rsidRPr="002F3839" w:rsidRDefault="00646B1D">
      <w:pPr>
        <w:rPr>
          <w:rFonts w:ascii="Calibri" w:hAnsi="Calibri" w:cs="Calibri"/>
          <w:color w:val="000000"/>
          <w:shd w:val="clear" w:color="auto" w:fill="FFFFFF"/>
        </w:rPr>
      </w:pPr>
      <w:r w:rsidRPr="002F3839">
        <w:rPr>
          <w:rFonts w:ascii="Calibri" w:hAnsi="Calibri" w:cs="Calibri"/>
          <w:b/>
          <w:color w:val="000000"/>
          <w:shd w:val="clear" w:color="auto" w:fill="FFFFFF"/>
        </w:rPr>
        <w:t>Occ</w:t>
      </w:r>
      <w:r w:rsidR="00DB1461" w:rsidRPr="002F3839">
        <w:rPr>
          <w:rFonts w:ascii="Calibri" w:hAnsi="Calibri" w:cs="Calibri"/>
          <w:b/>
          <w:color w:val="000000"/>
          <w:shd w:val="clear" w:color="auto" w:fill="FFFFFF"/>
        </w:rPr>
        <w:t xml:space="preserve">upations </w:t>
      </w:r>
      <w:r w:rsidR="00DB1461" w:rsidRPr="002F3839">
        <w:rPr>
          <w:rFonts w:ascii="Calibri" w:hAnsi="Calibri" w:cs="Calibri"/>
          <w:color w:val="000000"/>
          <w:shd w:val="clear" w:color="auto" w:fill="FFFFFF"/>
        </w:rPr>
        <w:t xml:space="preserve">with the </w:t>
      </w:r>
      <w:proofErr w:type="gramStart"/>
      <w:r w:rsidR="00DB1461" w:rsidRPr="002F3839">
        <w:rPr>
          <w:rFonts w:ascii="Calibri" w:hAnsi="Calibri" w:cs="Calibri"/>
          <w:color w:val="000000"/>
          <w:shd w:val="clear" w:color="auto" w:fill="FFFFFF"/>
        </w:rPr>
        <w:t>most new</w:t>
      </w:r>
      <w:proofErr w:type="gramEnd"/>
      <w:r w:rsidR="00DB1461" w:rsidRPr="002F3839">
        <w:rPr>
          <w:rFonts w:ascii="Calibri" w:hAnsi="Calibri" w:cs="Calibri"/>
          <w:color w:val="000000"/>
          <w:shd w:val="clear" w:color="auto" w:fill="FFFFFF"/>
        </w:rPr>
        <w:t xml:space="preserve"> postings include</w:t>
      </w:r>
      <w:r w:rsidR="002C337F" w:rsidRPr="002F3839">
        <w:rPr>
          <w:rFonts w:ascii="Calibri" w:hAnsi="Calibri" w:cs="Calibri"/>
          <w:color w:val="000000"/>
          <w:shd w:val="clear" w:color="auto" w:fill="FFFFFF"/>
        </w:rPr>
        <w:t xml:space="preserve"> </w:t>
      </w:r>
      <w:r w:rsidR="00BD787D" w:rsidRPr="002F3839">
        <w:rPr>
          <w:rFonts w:ascii="Calibri" w:hAnsi="Calibri" w:cs="Calibri"/>
          <w:color w:val="000000"/>
          <w:shd w:val="clear" w:color="auto" w:fill="FFFFFF"/>
        </w:rPr>
        <w:t>Laborers</w:t>
      </w:r>
      <w:r w:rsidR="00FE51BB" w:rsidRPr="002F3839">
        <w:rPr>
          <w:rFonts w:ascii="Calibri" w:hAnsi="Calibri" w:cs="Calibri"/>
          <w:color w:val="000000"/>
          <w:shd w:val="clear" w:color="auto" w:fill="FFFFFF"/>
        </w:rPr>
        <w:t>,</w:t>
      </w:r>
      <w:r w:rsidR="00BD787D" w:rsidRPr="002F3839">
        <w:rPr>
          <w:rFonts w:ascii="Calibri" w:hAnsi="Calibri" w:cs="Calibri"/>
          <w:color w:val="000000"/>
          <w:shd w:val="clear" w:color="auto" w:fill="FFFFFF"/>
        </w:rPr>
        <w:t xml:space="preserve"> Freight</w:t>
      </w:r>
      <w:r w:rsidR="00FE51BB" w:rsidRPr="002F3839">
        <w:rPr>
          <w:rFonts w:ascii="Calibri" w:hAnsi="Calibri" w:cs="Calibri"/>
          <w:color w:val="000000"/>
          <w:shd w:val="clear" w:color="auto" w:fill="FFFFFF"/>
        </w:rPr>
        <w:t>,</w:t>
      </w:r>
      <w:r w:rsidR="00BD787D" w:rsidRPr="002F3839">
        <w:rPr>
          <w:rFonts w:ascii="Calibri" w:hAnsi="Calibri" w:cs="Calibri"/>
          <w:color w:val="000000"/>
          <w:shd w:val="clear" w:color="auto" w:fill="FFFFFF"/>
        </w:rPr>
        <w:t xml:space="preserve"> &amp; Material Movers</w:t>
      </w:r>
      <w:r w:rsidR="002F1869" w:rsidRPr="002F3839">
        <w:rPr>
          <w:rFonts w:ascii="Calibri" w:hAnsi="Calibri" w:cs="Calibri"/>
          <w:color w:val="000000"/>
          <w:shd w:val="clear" w:color="auto" w:fill="FFFFFF"/>
        </w:rPr>
        <w:t xml:space="preserve">, </w:t>
      </w:r>
      <w:r w:rsidR="00CB1FC2" w:rsidRPr="002F3839">
        <w:rPr>
          <w:rFonts w:ascii="Calibri" w:hAnsi="Calibri" w:cs="Calibri"/>
          <w:color w:val="000000"/>
          <w:shd w:val="clear" w:color="auto" w:fill="FFFFFF"/>
        </w:rPr>
        <w:t xml:space="preserve">Registered Nurses, and </w:t>
      </w:r>
      <w:r w:rsidR="00B7436A">
        <w:rPr>
          <w:rFonts w:ascii="Calibri" w:hAnsi="Calibri" w:cs="Calibri"/>
          <w:color w:val="000000"/>
          <w:shd w:val="clear" w:color="auto" w:fill="FFFFFF"/>
        </w:rPr>
        <w:t>Wholesale &amp; Manufacturing Sales Representatives.</w:t>
      </w:r>
    </w:p>
    <w:p w14:paraId="48922054" w14:textId="6BEAD046" w:rsidR="00B2096F" w:rsidRPr="002F3839" w:rsidRDefault="00DB1461">
      <w:pPr>
        <w:rPr>
          <w:rFonts w:ascii="Calibri" w:hAnsi="Calibri" w:cs="Calibri"/>
          <w:color w:val="000000"/>
          <w:shd w:val="clear" w:color="auto" w:fill="FFFFFF"/>
        </w:rPr>
      </w:pPr>
      <w:r w:rsidRPr="002F3839">
        <w:rPr>
          <w:rFonts w:ascii="Calibri" w:hAnsi="Calibri" w:cs="Calibri"/>
          <w:b/>
          <w:color w:val="000000"/>
          <w:shd w:val="clear" w:color="auto" w:fill="FFFFFF"/>
        </w:rPr>
        <w:t xml:space="preserve">Employers </w:t>
      </w:r>
      <w:r w:rsidRPr="002F3839">
        <w:rPr>
          <w:rFonts w:ascii="Calibri" w:hAnsi="Calibri" w:cs="Calibri"/>
          <w:color w:val="000000"/>
          <w:shd w:val="clear" w:color="auto" w:fill="FFFFFF"/>
        </w:rPr>
        <w:t xml:space="preserve">with the </w:t>
      </w:r>
      <w:proofErr w:type="gramStart"/>
      <w:r w:rsidRPr="002F3839">
        <w:rPr>
          <w:rFonts w:ascii="Calibri" w:hAnsi="Calibri" w:cs="Calibri"/>
          <w:color w:val="000000"/>
          <w:shd w:val="clear" w:color="auto" w:fill="FFFFFF"/>
        </w:rPr>
        <w:t>most new</w:t>
      </w:r>
      <w:proofErr w:type="gramEnd"/>
      <w:r w:rsidRPr="002F3839">
        <w:rPr>
          <w:rFonts w:ascii="Calibri" w:hAnsi="Calibri" w:cs="Calibri"/>
          <w:color w:val="000000"/>
          <w:shd w:val="clear" w:color="auto" w:fill="FFFFFF"/>
        </w:rPr>
        <w:t xml:space="preserve"> postings include</w:t>
      </w:r>
      <w:r w:rsidR="00CA4A81" w:rsidRPr="002F3839">
        <w:rPr>
          <w:rFonts w:ascii="Calibri" w:hAnsi="Calibri" w:cs="Calibri"/>
          <w:color w:val="000000"/>
          <w:shd w:val="clear" w:color="auto" w:fill="FFFFFF"/>
        </w:rPr>
        <w:t xml:space="preserve"> </w:t>
      </w:r>
      <w:r w:rsidR="00637640" w:rsidRPr="002F3839">
        <w:rPr>
          <w:rFonts w:ascii="Calibri" w:hAnsi="Calibri" w:cs="Calibri"/>
          <w:color w:val="000000"/>
          <w:shd w:val="clear" w:color="auto" w:fill="FFFFFF"/>
        </w:rPr>
        <w:t>Amazon,</w:t>
      </w:r>
      <w:r w:rsidR="002F3839" w:rsidRPr="002F3839">
        <w:rPr>
          <w:rFonts w:ascii="Calibri" w:hAnsi="Calibri" w:cs="Calibri"/>
          <w:color w:val="000000"/>
          <w:shd w:val="clear" w:color="auto" w:fill="FFFFFF"/>
        </w:rPr>
        <w:t xml:space="preserve"> Salesforce, and United Health Group</w:t>
      </w:r>
      <w:r w:rsidR="00CB1FC2" w:rsidRPr="002F3839">
        <w:rPr>
          <w:rFonts w:ascii="Calibri" w:hAnsi="Calibri" w:cs="Calibri"/>
          <w:color w:val="000000"/>
          <w:shd w:val="clear" w:color="auto" w:fill="FFFFFF"/>
        </w:rPr>
        <w:t>.</w:t>
      </w:r>
    </w:p>
    <w:p w14:paraId="37099908" w14:textId="6B88363C" w:rsidR="009E2D57" w:rsidRPr="00582152" w:rsidRDefault="009E2D57">
      <w:pPr>
        <w:rPr>
          <w:rFonts w:ascii="Calibri" w:hAnsi="Calibri" w:cs="Calibri"/>
          <w:color w:val="000000"/>
          <w:highlight w:val="green"/>
          <w:shd w:val="clear" w:color="auto" w:fill="FFFFFF"/>
        </w:rPr>
      </w:pPr>
    </w:p>
    <w:p w14:paraId="63959DCC" w14:textId="77777777" w:rsidR="00426447" w:rsidRPr="00582152" w:rsidRDefault="00426447">
      <w:pPr>
        <w:rPr>
          <w:rFonts w:ascii="Calibri" w:hAnsi="Calibri" w:cs="Calibri"/>
          <w:color w:val="000000"/>
          <w:highlight w:val="green"/>
          <w:shd w:val="clear" w:color="auto" w:fill="FFFFFF"/>
        </w:rPr>
      </w:pPr>
    </w:p>
    <w:p w14:paraId="032A9C8A" w14:textId="77777777" w:rsidR="00B23C70" w:rsidRPr="00582152" w:rsidRDefault="00B23C70">
      <w:pPr>
        <w:rPr>
          <w:rFonts w:ascii="Calibri" w:hAnsi="Calibri" w:cs="Calibri"/>
          <w:color w:val="000000"/>
          <w:highlight w:val="green"/>
          <w:shd w:val="clear" w:color="auto" w:fill="FFFFFF"/>
        </w:rPr>
      </w:pPr>
    </w:p>
    <w:p w14:paraId="4B7B872A" w14:textId="3DD8923D" w:rsidR="00A86D11" w:rsidRPr="002F3839" w:rsidRDefault="00180E58" w:rsidP="00BD787D">
      <w:pPr>
        <w:rPr>
          <w:rFonts w:eastAsia="Times New Roman" w:cstheme="minorHAnsi"/>
          <w:b/>
          <w:sz w:val="28"/>
          <w:szCs w:val="28"/>
        </w:rPr>
      </w:pPr>
      <w:r w:rsidRPr="002F3839">
        <w:rPr>
          <w:rFonts w:ascii="Calibri" w:hAnsi="Calibri" w:cs="Calibri"/>
          <w:b/>
          <w:color w:val="000000"/>
          <w:sz w:val="28"/>
          <w:szCs w:val="28"/>
          <w:shd w:val="clear" w:color="auto" w:fill="FFFFFF"/>
        </w:rPr>
        <w:t>The t</w:t>
      </w:r>
      <w:r w:rsidRPr="002F3839">
        <w:rPr>
          <w:rFonts w:eastAsia="Times New Roman" w:cstheme="minorHAnsi"/>
          <w:b/>
          <w:sz w:val="28"/>
          <w:szCs w:val="28"/>
        </w:rPr>
        <w:t>hree industries with th</w:t>
      </w:r>
      <w:r w:rsidR="00C87CCB" w:rsidRPr="002F3839">
        <w:rPr>
          <w:rFonts w:eastAsia="Times New Roman" w:cstheme="minorHAnsi"/>
          <w:b/>
          <w:sz w:val="28"/>
          <w:szCs w:val="28"/>
        </w:rPr>
        <w:t xml:space="preserve">e </w:t>
      </w:r>
      <w:proofErr w:type="gramStart"/>
      <w:r w:rsidR="00C87CCB" w:rsidRPr="002F3839">
        <w:rPr>
          <w:rFonts w:eastAsia="Times New Roman" w:cstheme="minorHAnsi"/>
          <w:b/>
          <w:sz w:val="28"/>
          <w:szCs w:val="28"/>
        </w:rPr>
        <w:t>most new</w:t>
      </w:r>
      <w:proofErr w:type="gramEnd"/>
      <w:r w:rsidR="00C87CCB" w:rsidRPr="002F3839">
        <w:rPr>
          <w:rFonts w:eastAsia="Times New Roman" w:cstheme="minorHAnsi"/>
          <w:b/>
          <w:sz w:val="28"/>
          <w:szCs w:val="28"/>
        </w:rPr>
        <w:t xml:space="preserve"> job posting</w:t>
      </w:r>
      <w:r w:rsidRPr="002F3839">
        <w:rPr>
          <w:rFonts w:eastAsia="Times New Roman" w:cstheme="minorHAnsi"/>
          <w:b/>
          <w:sz w:val="28"/>
          <w:szCs w:val="28"/>
        </w:rPr>
        <w:t xml:space="preserve">s </w:t>
      </w:r>
      <w:r w:rsidR="007910F0" w:rsidRPr="002F3839">
        <w:rPr>
          <w:rFonts w:eastAsia="Times New Roman" w:cstheme="minorHAnsi"/>
          <w:b/>
          <w:sz w:val="28"/>
          <w:szCs w:val="28"/>
        </w:rPr>
        <w:t>where</w:t>
      </w:r>
    </w:p>
    <w:p w14:paraId="17729AA4" w14:textId="37292410" w:rsidR="00034327" w:rsidRPr="002F3839" w:rsidRDefault="002F3839" w:rsidP="00034327">
      <w:pPr>
        <w:pStyle w:val="ListParagraph"/>
        <w:numPr>
          <w:ilvl w:val="0"/>
          <w:numId w:val="1"/>
        </w:numPr>
        <w:rPr>
          <w:rFonts w:eastAsia="Times New Roman" w:cstheme="minorHAnsi"/>
        </w:rPr>
      </w:pPr>
      <w:r w:rsidRPr="002F3839">
        <w:rPr>
          <w:rFonts w:ascii="Calibri" w:hAnsi="Calibri" w:cs="Calibri"/>
          <w:b/>
          <w:bCs/>
          <w:color w:val="000000"/>
          <w:shd w:val="clear" w:color="auto" w:fill="FFFFFF"/>
        </w:rPr>
        <w:t>Retail Trade</w:t>
      </w:r>
      <w:r w:rsidR="0086699C" w:rsidRPr="002F3839">
        <w:rPr>
          <w:rFonts w:ascii="Calibri" w:hAnsi="Calibri" w:cs="Calibri"/>
          <w:color w:val="000000"/>
          <w:shd w:val="clear" w:color="auto" w:fill="FFFFFF"/>
        </w:rPr>
        <w:t xml:space="preserve"> </w:t>
      </w:r>
      <w:r w:rsidR="00BD787D" w:rsidRPr="002F3839">
        <w:rPr>
          <w:rFonts w:ascii="Calibri" w:hAnsi="Calibri" w:cs="Calibri"/>
          <w:color w:val="000000"/>
          <w:shd w:val="clear" w:color="auto" w:fill="FFFFFF"/>
        </w:rPr>
        <w:t>(</w:t>
      </w:r>
      <w:r w:rsidRPr="002F3839">
        <w:rPr>
          <w:rFonts w:ascii="Calibri" w:hAnsi="Calibri" w:cs="Calibri"/>
          <w:color w:val="000000"/>
          <w:shd w:val="clear" w:color="auto" w:fill="FFFFFF"/>
        </w:rPr>
        <w:t xml:space="preserve">2,070 </w:t>
      </w:r>
      <w:r w:rsidR="00BD787D" w:rsidRPr="002F3839">
        <w:rPr>
          <w:rFonts w:ascii="Calibri" w:hAnsi="Calibri" w:cs="Calibri"/>
          <w:color w:val="000000"/>
          <w:shd w:val="clear" w:color="auto" w:fill="FFFFFF"/>
        </w:rPr>
        <w:t xml:space="preserve">new postings, </w:t>
      </w:r>
      <w:r w:rsidR="0086699C" w:rsidRPr="002F3839">
        <w:rPr>
          <w:rFonts w:ascii="Calibri" w:hAnsi="Calibri" w:cs="Calibri"/>
          <w:color w:val="000000"/>
          <w:shd w:val="clear" w:color="auto" w:fill="FFFFFF"/>
        </w:rPr>
        <w:t>+</w:t>
      </w:r>
      <w:r w:rsidRPr="002F3839">
        <w:rPr>
          <w:rFonts w:ascii="Calibri" w:hAnsi="Calibri" w:cs="Calibri"/>
          <w:color w:val="000000"/>
          <w:shd w:val="clear" w:color="auto" w:fill="FFFFFF"/>
        </w:rPr>
        <w:t>23</w:t>
      </w:r>
      <w:r w:rsidR="00C94DEE" w:rsidRPr="002F3839">
        <w:rPr>
          <w:rFonts w:ascii="Calibri" w:hAnsi="Calibri" w:cs="Calibri"/>
          <w:color w:val="000000"/>
          <w:shd w:val="clear" w:color="auto" w:fill="FFFFFF"/>
        </w:rPr>
        <w:t>%</w:t>
      </w:r>
      <w:r w:rsidR="00BD787D" w:rsidRPr="002F3839">
        <w:rPr>
          <w:rFonts w:ascii="Calibri" w:hAnsi="Calibri" w:cs="Calibri"/>
          <w:color w:val="000000"/>
          <w:shd w:val="clear" w:color="auto" w:fill="FFFFFF"/>
        </w:rPr>
        <w:t xml:space="preserve"> over the week)</w:t>
      </w:r>
    </w:p>
    <w:p w14:paraId="1317A1C4" w14:textId="6ECD12B2" w:rsidR="00BD787D" w:rsidRPr="002F3839" w:rsidRDefault="002F3839" w:rsidP="00034327">
      <w:pPr>
        <w:pStyle w:val="ListParagraph"/>
        <w:numPr>
          <w:ilvl w:val="0"/>
          <w:numId w:val="1"/>
        </w:numPr>
        <w:rPr>
          <w:rFonts w:eastAsia="Times New Roman" w:cstheme="minorHAnsi"/>
        </w:rPr>
      </w:pPr>
      <w:r w:rsidRPr="002F3839">
        <w:rPr>
          <w:rFonts w:ascii="Calibri" w:hAnsi="Calibri" w:cs="Calibri"/>
          <w:b/>
          <w:bCs/>
          <w:color w:val="000000"/>
          <w:shd w:val="clear" w:color="auto" w:fill="FFFFFF"/>
        </w:rPr>
        <w:t>Health Care &amp; Social Assistance</w:t>
      </w:r>
      <w:r w:rsidRPr="002F3839">
        <w:rPr>
          <w:rFonts w:ascii="Calibri" w:hAnsi="Calibri" w:cs="Calibri"/>
          <w:color w:val="000000"/>
          <w:shd w:val="clear" w:color="auto" w:fill="FFFFFF"/>
        </w:rPr>
        <w:t xml:space="preserve"> </w:t>
      </w:r>
      <w:r w:rsidR="00034327" w:rsidRPr="002F3839">
        <w:rPr>
          <w:rFonts w:ascii="Calibri" w:hAnsi="Calibri" w:cs="Calibri"/>
          <w:color w:val="000000"/>
          <w:shd w:val="clear" w:color="auto" w:fill="FFFFFF"/>
        </w:rPr>
        <w:t>(</w:t>
      </w:r>
      <w:r w:rsidRPr="002F3839">
        <w:rPr>
          <w:rFonts w:ascii="Calibri" w:hAnsi="Calibri" w:cs="Calibri"/>
          <w:color w:val="000000"/>
          <w:shd w:val="clear" w:color="auto" w:fill="FFFFFF"/>
        </w:rPr>
        <w:t>2,001</w:t>
      </w:r>
      <w:r w:rsidR="0086699C" w:rsidRPr="002F3839">
        <w:rPr>
          <w:rFonts w:ascii="Calibri" w:hAnsi="Calibri" w:cs="Calibri"/>
          <w:color w:val="000000"/>
          <w:shd w:val="clear" w:color="auto" w:fill="FFFFFF"/>
        </w:rPr>
        <w:t xml:space="preserve"> </w:t>
      </w:r>
      <w:r w:rsidR="00034327" w:rsidRPr="002F3839">
        <w:rPr>
          <w:rFonts w:ascii="Calibri" w:hAnsi="Calibri" w:cs="Calibri"/>
          <w:color w:val="000000"/>
          <w:shd w:val="clear" w:color="auto" w:fill="FFFFFF"/>
        </w:rPr>
        <w:t xml:space="preserve">new postings, </w:t>
      </w:r>
      <w:r w:rsidRPr="002F3839">
        <w:rPr>
          <w:rFonts w:ascii="Calibri" w:hAnsi="Calibri" w:cs="Calibri"/>
          <w:color w:val="000000"/>
          <w:shd w:val="clear" w:color="auto" w:fill="FFFFFF"/>
        </w:rPr>
        <w:t>+12</w:t>
      </w:r>
      <w:r w:rsidR="00034327" w:rsidRPr="002F3839">
        <w:rPr>
          <w:rFonts w:ascii="Calibri" w:hAnsi="Calibri" w:cs="Calibri"/>
          <w:color w:val="000000"/>
          <w:shd w:val="clear" w:color="auto" w:fill="FFFFFF"/>
        </w:rPr>
        <w:t>% over the week)</w:t>
      </w:r>
    </w:p>
    <w:p w14:paraId="3D4EC522" w14:textId="3EB6D927" w:rsidR="000B59B3" w:rsidRPr="002F3839" w:rsidRDefault="00BD787D" w:rsidP="003126AF">
      <w:pPr>
        <w:pStyle w:val="ListParagraph"/>
        <w:numPr>
          <w:ilvl w:val="0"/>
          <w:numId w:val="1"/>
        </w:numPr>
        <w:rPr>
          <w:rFonts w:eastAsia="Times New Roman" w:cstheme="minorHAnsi"/>
        </w:rPr>
      </w:pPr>
      <w:r w:rsidRPr="002F3839">
        <w:rPr>
          <w:rFonts w:ascii="Calibri" w:hAnsi="Calibri" w:cs="Calibri"/>
          <w:b/>
          <w:bCs/>
          <w:color w:val="000000"/>
          <w:shd w:val="clear" w:color="auto" w:fill="FFFFFF"/>
        </w:rPr>
        <w:t xml:space="preserve">Finance &amp; Insurance </w:t>
      </w:r>
      <w:r w:rsidR="000B59B3" w:rsidRPr="002F3839">
        <w:rPr>
          <w:rFonts w:ascii="Calibri" w:hAnsi="Calibri" w:cs="Calibri"/>
          <w:color w:val="000000"/>
          <w:shd w:val="clear" w:color="auto" w:fill="FFFFFF"/>
        </w:rPr>
        <w:t>(</w:t>
      </w:r>
      <w:r w:rsidR="002F3839" w:rsidRPr="002F3839">
        <w:rPr>
          <w:rFonts w:ascii="Calibri" w:hAnsi="Calibri" w:cs="Calibri"/>
          <w:color w:val="000000"/>
          <w:shd w:val="clear" w:color="auto" w:fill="FFFFFF"/>
        </w:rPr>
        <w:t>803</w:t>
      </w:r>
      <w:r w:rsidR="001F231D" w:rsidRPr="002F3839">
        <w:rPr>
          <w:rFonts w:ascii="Calibri" w:hAnsi="Calibri" w:cs="Calibri"/>
          <w:color w:val="000000"/>
          <w:shd w:val="clear" w:color="auto" w:fill="FFFFFF"/>
        </w:rPr>
        <w:t xml:space="preserve"> </w:t>
      </w:r>
      <w:r w:rsidR="00296EAC" w:rsidRPr="002F3839">
        <w:rPr>
          <w:rFonts w:ascii="Calibri" w:hAnsi="Calibri" w:cs="Calibri"/>
          <w:color w:val="000000"/>
          <w:shd w:val="clear" w:color="auto" w:fill="FFFFFF"/>
        </w:rPr>
        <w:t xml:space="preserve">new postings, </w:t>
      </w:r>
      <w:r w:rsidR="0086699C" w:rsidRPr="002F3839">
        <w:rPr>
          <w:rFonts w:ascii="Calibri" w:hAnsi="Calibri" w:cs="Calibri"/>
          <w:color w:val="000000"/>
          <w:shd w:val="clear" w:color="auto" w:fill="FFFFFF"/>
        </w:rPr>
        <w:t>+1</w:t>
      </w:r>
      <w:r w:rsidR="002F3839" w:rsidRPr="002F3839">
        <w:rPr>
          <w:rFonts w:ascii="Calibri" w:hAnsi="Calibri" w:cs="Calibri"/>
          <w:color w:val="000000"/>
          <w:shd w:val="clear" w:color="auto" w:fill="FFFFFF"/>
        </w:rPr>
        <w:t>9</w:t>
      </w:r>
      <w:r w:rsidR="00296EAC" w:rsidRPr="002F3839">
        <w:rPr>
          <w:rFonts w:ascii="Calibri" w:hAnsi="Calibri" w:cs="Calibri"/>
          <w:color w:val="000000"/>
          <w:shd w:val="clear" w:color="auto" w:fill="FFFFFF"/>
        </w:rPr>
        <w:t>% over the week)</w:t>
      </w:r>
    </w:p>
    <w:p w14:paraId="26853F12" w14:textId="3DC7FAA9" w:rsidR="003D7BA7" w:rsidRPr="003859E7" w:rsidRDefault="002C780F">
      <w:pPr>
        <w:rPr>
          <w:rStyle w:val="Hyperlink"/>
          <w:color w:val="auto"/>
          <w:u w:val="none"/>
        </w:rPr>
      </w:pPr>
      <w:r w:rsidRPr="002F3839">
        <w:t xml:space="preserve"> </w:t>
      </w:r>
      <w:r w:rsidR="009A039A" w:rsidRPr="002F3839">
        <w:t xml:space="preserve"> </w:t>
      </w:r>
      <w:r w:rsidR="007B084C" w:rsidRPr="002F3839">
        <w:t xml:space="preserve"> </w:t>
      </w:r>
      <w:r w:rsidR="0032575C" w:rsidRPr="002F3839">
        <w:t xml:space="preserve">  </w:t>
      </w:r>
      <w:r w:rsidR="00B85371" w:rsidRPr="002F3839">
        <w:rPr>
          <w:noProof/>
        </w:rPr>
        <w:drawing>
          <wp:inline distT="0" distB="0" distL="0" distR="0" wp14:anchorId="41F7A459" wp14:editId="7F21286C">
            <wp:extent cx="6847840" cy="41490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149090"/>
                    </a:xfrm>
                    <a:prstGeom prst="rect">
                      <a:avLst/>
                    </a:prstGeom>
                    <a:noFill/>
                    <a:ln>
                      <a:noFill/>
                    </a:ln>
                  </pic:spPr>
                </pic:pic>
              </a:graphicData>
            </a:graphic>
          </wp:inline>
        </w:drawing>
      </w:r>
      <w:r w:rsidR="0002793C" w:rsidRPr="002F3839">
        <w:br/>
      </w:r>
      <w:r w:rsidR="0004353A" w:rsidRPr="002F3839">
        <w:t xml:space="preserve"> </w:t>
      </w:r>
      <w:r w:rsidR="002F54F4" w:rsidRPr="002F3839">
        <w:t xml:space="preserve"> </w:t>
      </w:r>
      <w:r w:rsidR="00CB63DE" w:rsidRPr="002F3839">
        <w:t xml:space="preserve"> </w:t>
      </w:r>
      <w:r w:rsidR="0086699C" w:rsidRPr="002F3839">
        <w:br/>
      </w:r>
      <w:r w:rsidR="00CB63DE" w:rsidRPr="00AE0646">
        <w:tab/>
      </w:r>
      <w:r w:rsidR="001A4FE0" w:rsidRPr="00AE0646">
        <w:t>Ten s</w:t>
      </w:r>
      <w:r w:rsidR="00382BC6" w:rsidRPr="00AE0646">
        <w:t xml:space="preserve">ectors </w:t>
      </w:r>
      <w:r w:rsidR="00223005" w:rsidRPr="00AE0646">
        <w:t>had job posting</w:t>
      </w:r>
      <w:r w:rsidR="008058B3" w:rsidRPr="00AE0646">
        <w:t xml:space="preserve"> </w:t>
      </w:r>
      <w:r w:rsidR="0086699C" w:rsidRPr="00AE0646">
        <w:t>in</w:t>
      </w:r>
      <w:r w:rsidR="00223005" w:rsidRPr="00AE0646">
        <w:t>creases</w:t>
      </w:r>
      <w:r w:rsidR="003E4128" w:rsidRPr="00AE0646">
        <w:t xml:space="preserve"> over the wee</w:t>
      </w:r>
      <w:r w:rsidR="0092758F" w:rsidRPr="00AE0646">
        <w:t>k</w:t>
      </w:r>
      <w:r w:rsidR="00AE0646" w:rsidRPr="00AE0646">
        <w:t xml:space="preserve">, one was unchanged, and ten </w:t>
      </w:r>
      <w:r w:rsidR="00823423" w:rsidRPr="00AE0646">
        <w:t xml:space="preserve">had </w:t>
      </w:r>
      <w:r w:rsidR="0086699C" w:rsidRPr="00AE0646">
        <w:t>de</w:t>
      </w:r>
      <w:r w:rsidR="00823423" w:rsidRPr="00AE0646">
        <w:t>creases</w:t>
      </w:r>
      <w:r w:rsidR="00823423" w:rsidRPr="003859E7">
        <w:t>.</w:t>
      </w:r>
      <w:r w:rsidR="0086699C" w:rsidRPr="003859E7">
        <w:t xml:space="preserve">  The largest industry increases occurred in</w:t>
      </w:r>
      <w:r w:rsidR="00AE0646" w:rsidRPr="003859E7">
        <w:t xml:space="preserve"> Retail Trade (+382 new ads), Information (+308 new ads), and He</w:t>
      </w:r>
      <w:r w:rsidR="0086699C" w:rsidRPr="003859E7">
        <w:t>alth Care &amp; Social Assistance (+</w:t>
      </w:r>
      <w:r w:rsidR="00AE0646" w:rsidRPr="003859E7">
        <w:t>214</w:t>
      </w:r>
      <w:r w:rsidR="0086699C" w:rsidRPr="003859E7">
        <w:t xml:space="preserve"> new ads)</w:t>
      </w:r>
      <w:r w:rsidR="00AE0646" w:rsidRPr="003859E7">
        <w:t xml:space="preserve">.  The overall Retail increase despite larger gains at Amazon reflects over the week declines at other large industry employers.  Over the week, the largest Retail Trade employer declines include Target (-33 new ads), </w:t>
      </w:r>
      <w:proofErr w:type="spellStart"/>
      <w:r w:rsidR="00AE0646" w:rsidRPr="003859E7">
        <w:t>Raymour</w:t>
      </w:r>
      <w:proofErr w:type="spellEnd"/>
      <w:r w:rsidR="00AE0646" w:rsidRPr="003859E7">
        <w:t xml:space="preserve"> &amp; Flanigan (-32 new ads) and BJ</w:t>
      </w:r>
      <w:r w:rsidR="003859E7" w:rsidRPr="003859E7">
        <w:t>’s Wholesale (-28 new ads).  During the most recent week, the ten industries with the most job ads had between 1.4 (Manufacturing) and 6 (Information) times the job ad levels they had during a year ago during the week ending October 17</w:t>
      </w:r>
      <w:r w:rsidR="003859E7" w:rsidRPr="003859E7">
        <w:rPr>
          <w:vertAlign w:val="superscript"/>
        </w:rPr>
        <w:t>th</w:t>
      </w:r>
      <w:r w:rsidR="003859E7" w:rsidRPr="003859E7">
        <w:t>, 2020.</w:t>
      </w:r>
      <w:r w:rsidR="003859E7" w:rsidRPr="003859E7">
        <w:br/>
      </w:r>
      <w:r w:rsidR="003859E7" w:rsidRPr="003859E7">
        <w:br/>
      </w:r>
      <w:r w:rsidR="003859E7" w:rsidRPr="003859E7">
        <w:rPr>
          <w:rFonts w:ascii="Calibri" w:hAnsi="Calibri" w:cs="Calibri"/>
          <w:color w:val="000000"/>
          <w:shd w:val="clear" w:color="auto" w:fill="FFFFFF"/>
        </w:rPr>
        <w:t xml:space="preserve"> </w:t>
      </w:r>
      <w:r w:rsidR="00736BB3" w:rsidRPr="003859E7">
        <w:rPr>
          <w:rFonts w:ascii="Calibri" w:hAnsi="Calibri" w:cs="Calibri"/>
          <w:color w:val="000000"/>
          <w:shd w:val="clear" w:color="auto" w:fill="FFFFFF"/>
        </w:rPr>
        <w:t>For more information on total job ads by industry for Connecticut and its labor market areas, see</w:t>
      </w:r>
      <w:r w:rsidR="00543012" w:rsidRPr="003859E7">
        <w:rPr>
          <w:rFonts w:ascii="Calibri" w:hAnsi="Calibri" w:cs="Calibri"/>
          <w:color w:val="000000"/>
          <w:shd w:val="clear" w:color="auto" w:fill="FFFFFF"/>
        </w:rPr>
        <w:t xml:space="preserve"> the monthly report available here: </w:t>
      </w:r>
      <w:hyperlink r:id="rId11" w:history="1">
        <w:r w:rsidR="00543012" w:rsidRPr="003859E7">
          <w:rPr>
            <w:rStyle w:val="Hyperlink"/>
          </w:rPr>
          <w:t>https://www1.ctdol.state.ct.us/lmi/hwol.asp</w:t>
        </w:r>
      </w:hyperlink>
    </w:p>
    <w:p w14:paraId="2EEB3890" w14:textId="385A8285" w:rsidR="000A16C9" w:rsidRPr="003859E7" w:rsidRDefault="000A16C9">
      <w:pPr>
        <w:rPr>
          <w:rStyle w:val="Hyperlink"/>
          <w:rFonts w:ascii="Calibri" w:hAnsi="Calibri" w:cs="Calibri"/>
          <w:color w:val="000000"/>
          <w:u w:val="none"/>
          <w:shd w:val="clear" w:color="auto" w:fill="FFFFFF"/>
        </w:rPr>
      </w:pPr>
    </w:p>
    <w:p w14:paraId="034E0947" w14:textId="77777777" w:rsidR="00DF26AF" w:rsidRPr="00582152" w:rsidRDefault="00DF26AF">
      <w:pPr>
        <w:rPr>
          <w:rStyle w:val="Hyperlink"/>
          <w:rFonts w:ascii="Calibri" w:hAnsi="Calibri" w:cs="Calibri"/>
          <w:color w:val="000000"/>
          <w:highlight w:val="green"/>
          <w:u w:val="none"/>
          <w:shd w:val="clear" w:color="auto" w:fill="FFFFFF"/>
        </w:rPr>
      </w:pPr>
    </w:p>
    <w:p w14:paraId="3370DEF9" w14:textId="77777777" w:rsidR="00D73EC9" w:rsidRPr="00582152" w:rsidRDefault="00D73EC9">
      <w:pPr>
        <w:rPr>
          <w:rStyle w:val="Hyperlink"/>
          <w:rFonts w:ascii="Calibri" w:hAnsi="Calibri" w:cs="Calibri"/>
          <w:color w:val="000000"/>
          <w:highlight w:val="green"/>
          <w:u w:val="none"/>
          <w:shd w:val="clear" w:color="auto" w:fill="FFFFFF"/>
        </w:rPr>
      </w:pPr>
    </w:p>
    <w:p w14:paraId="563BB780" w14:textId="77777777" w:rsidR="0085026D" w:rsidRPr="00582152" w:rsidRDefault="0085026D">
      <w:pPr>
        <w:rPr>
          <w:rStyle w:val="Hyperlink"/>
          <w:highlight w:val="green"/>
        </w:rPr>
      </w:pPr>
    </w:p>
    <w:p w14:paraId="090E58D1" w14:textId="5B8CB9C8" w:rsidR="00543012" w:rsidRPr="002F3839" w:rsidRDefault="00543012" w:rsidP="00543012">
      <w:pPr>
        <w:jc w:val="center"/>
        <w:rPr>
          <w:rFonts w:eastAsia="Times New Roman" w:cstheme="minorHAnsi"/>
          <w:b/>
          <w:bCs/>
          <w:sz w:val="40"/>
          <w:szCs w:val="40"/>
        </w:rPr>
      </w:pPr>
      <w:r w:rsidRPr="002F3839">
        <w:rPr>
          <w:rFonts w:eastAsia="Times New Roman" w:cstheme="minorHAnsi"/>
          <w:b/>
          <w:bCs/>
          <w:sz w:val="40"/>
          <w:szCs w:val="40"/>
        </w:rPr>
        <w:t>New Job Postings by Occupation</w:t>
      </w:r>
    </w:p>
    <w:p w14:paraId="3B7B1779" w14:textId="485E8B1C" w:rsidR="001A4AB0" w:rsidRPr="002F3839" w:rsidRDefault="00B7436A" w:rsidP="00016720">
      <w:pPr>
        <w:rPr>
          <w:rFonts w:ascii="Calibri" w:hAnsi="Calibri" w:cs="Calibri"/>
          <w:b/>
          <w:color w:val="000000"/>
          <w:shd w:val="clear" w:color="auto" w:fill="FFFFFF"/>
        </w:rPr>
      </w:pPr>
      <w:r w:rsidRPr="00B7436A">
        <w:rPr>
          <w:noProof/>
        </w:rPr>
        <w:drawing>
          <wp:inline distT="0" distB="0" distL="0" distR="0" wp14:anchorId="74FBE8B0" wp14:editId="4AF71343">
            <wp:extent cx="6847840" cy="51733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5173345"/>
                    </a:xfrm>
                    <a:prstGeom prst="rect">
                      <a:avLst/>
                    </a:prstGeom>
                    <a:noFill/>
                    <a:ln>
                      <a:noFill/>
                    </a:ln>
                  </pic:spPr>
                </pic:pic>
              </a:graphicData>
            </a:graphic>
          </wp:inline>
        </w:drawing>
      </w:r>
      <w:r w:rsidRPr="00B7436A">
        <w:t xml:space="preserve"> </w:t>
      </w:r>
      <w:r w:rsidR="00016720" w:rsidRPr="002F3839">
        <w:rPr>
          <w:rFonts w:eastAsia="Times New Roman" w:cstheme="minorHAnsi"/>
          <w:b/>
          <w:bCs/>
        </w:rPr>
        <w:br/>
      </w:r>
    </w:p>
    <w:p w14:paraId="616BE3EB" w14:textId="3AB48C67" w:rsidR="00016720" w:rsidRPr="002F3839" w:rsidRDefault="00016720" w:rsidP="00016720">
      <w:pPr>
        <w:rPr>
          <w:rFonts w:ascii="Calibri" w:hAnsi="Calibri" w:cs="Calibri"/>
          <w:b/>
          <w:color w:val="000000"/>
          <w:shd w:val="clear" w:color="auto" w:fill="FFFFFF"/>
        </w:rPr>
      </w:pPr>
      <w:r w:rsidRPr="002F3839">
        <w:rPr>
          <w:rFonts w:ascii="Calibri" w:hAnsi="Calibri" w:cs="Calibri"/>
          <w:b/>
          <w:color w:val="000000"/>
          <w:shd w:val="clear" w:color="auto" w:fill="FFFFFF"/>
        </w:rPr>
        <w:t xml:space="preserve">The occupations with the </w:t>
      </w:r>
      <w:proofErr w:type="gramStart"/>
      <w:r w:rsidRPr="002F3839">
        <w:rPr>
          <w:rFonts w:ascii="Calibri" w:hAnsi="Calibri" w:cs="Calibri"/>
          <w:b/>
          <w:color w:val="000000"/>
          <w:shd w:val="clear" w:color="auto" w:fill="FFFFFF"/>
        </w:rPr>
        <w:t>most new</w:t>
      </w:r>
      <w:proofErr w:type="gramEnd"/>
      <w:r w:rsidRPr="002F3839">
        <w:rPr>
          <w:rFonts w:ascii="Calibri" w:hAnsi="Calibri" w:cs="Calibri"/>
          <w:b/>
          <w:color w:val="000000"/>
          <w:shd w:val="clear" w:color="auto" w:fill="FFFFFF"/>
        </w:rPr>
        <w:t xml:space="preserve"> postings were:</w:t>
      </w:r>
    </w:p>
    <w:p w14:paraId="2EE39D46" w14:textId="136395BC" w:rsidR="0055378B" w:rsidRPr="002F3839" w:rsidRDefault="00FE51BB" w:rsidP="00016720">
      <w:pPr>
        <w:pStyle w:val="ListParagraph"/>
        <w:numPr>
          <w:ilvl w:val="0"/>
          <w:numId w:val="2"/>
        </w:numPr>
        <w:rPr>
          <w:rFonts w:eastAsia="Times New Roman" w:cstheme="minorHAnsi"/>
        </w:rPr>
      </w:pPr>
      <w:r w:rsidRPr="002F3839">
        <w:rPr>
          <w:rFonts w:eastAsia="Times New Roman" w:cstheme="minorHAnsi"/>
        </w:rPr>
        <w:t>Laborers &amp; Freight, Stock &amp; Material Movers</w:t>
      </w:r>
      <w:r w:rsidRPr="002F3839">
        <w:rPr>
          <w:rFonts w:ascii="Calibri" w:hAnsi="Calibri" w:cs="Calibri"/>
          <w:color w:val="000000"/>
          <w:shd w:val="clear" w:color="auto" w:fill="FFFFFF"/>
        </w:rPr>
        <w:t xml:space="preserve"> </w:t>
      </w:r>
      <w:r w:rsidR="0055378B" w:rsidRPr="002F3839">
        <w:rPr>
          <w:rFonts w:eastAsia="Times New Roman" w:cstheme="minorHAnsi"/>
        </w:rPr>
        <w:t>(</w:t>
      </w:r>
      <w:r w:rsidR="00B7436A">
        <w:rPr>
          <w:rFonts w:eastAsia="Times New Roman" w:cstheme="minorHAnsi"/>
        </w:rPr>
        <w:t>930</w:t>
      </w:r>
      <w:r w:rsidR="0086699C" w:rsidRPr="002F3839">
        <w:rPr>
          <w:rFonts w:eastAsia="Times New Roman" w:cstheme="minorHAnsi"/>
        </w:rPr>
        <w:t xml:space="preserve"> </w:t>
      </w:r>
      <w:r w:rsidR="0055378B" w:rsidRPr="002F3839">
        <w:rPr>
          <w:rFonts w:eastAsia="Times New Roman" w:cstheme="minorHAnsi"/>
        </w:rPr>
        <w:t>new postings,</w:t>
      </w:r>
      <w:r w:rsidR="00496EB9" w:rsidRPr="002F3839">
        <w:rPr>
          <w:rFonts w:eastAsia="Times New Roman" w:cstheme="minorHAnsi"/>
        </w:rPr>
        <w:t xml:space="preserve"> </w:t>
      </w:r>
      <w:r w:rsidR="00B7436A">
        <w:rPr>
          <w:rFonts w:eastAsia="Times New Roman" w:cstheme="minorHAnsi"/>
        </w:rPr>
        <w:t>+136</w:t>
      </w:r>
      <w:r w:rsidR="0055378B" w:rsidRPr="002F3839">
        <w:rPr>
          <w:rFonts w:eastAsia="Times New Roman" w:cstheme="minorHAnsi"/>
        </w:rPr>
        <w:t>% over the week)</w:t>
      </w:r>
    </w:p>
    <w:p w14:paraId="55C4AE1E" w14:textId="7FA8368F" w:rsidR="00B50FD6" w:rsidRPr="002F3839" w:rsidRDefault="00FE51BB" w:rsidP="00016720">
      <w:pPr>
        <w:pStyle w:val="ListParagraph"/>
        <w:numPr>
          <w:ilvl w:val="0"/>
          <w:numId w:val="2"/>
        </w:numPr>
        <w:rPr>
          <w:rFonts w:eastAsia="Times New Roman" w:cstheme="minorHAnsi"/>
        </w:rPr>
      </w:pPr>
      <w:r w:rsidRPr="002F3839">
        <w:rPr>
          <w:rFonts w:eastAsia="Times New Roman" w:cstheme="minorHAnsi"/>
        </w:rPr>
        <w:t>Re</w:t>
      </w:r>
      <w:r w:rsidR="0086699C" w:rsidRPr="002F3839">
        <w:rPr>
          <w:rFonts w:eastAsia="Times New Roman" w:cstheme="minorHAnsi"/>
        </w:rPr>
        <w:t>gistered</w:t>
      </w:r>
      <w:r w:rsidR="00034327" w:rsidRPr="002F3839">
        <w:rPr>
          <w:rFonts w:ascii="Calibri" w:hAnsi="Calibri" w:cs="Calibri"/>
          <w:color w:val="000000"/>
          <w:shd w:val="clear" w:color="auto" w:fill="FFFFFF"/>
        </w:rPr>
        <w:t xml:space="preserve"> </w:t>
      </w:r>
      <w:r w:rsidR="00B7436A">
        <w:rPr>
          <w:rFonts w:ascii="Calibri" w:hAnsi="Calibri" w:cs="Calibri"/>
          <w:color w:val="000000"/>
          <w:shd w:val="clear" w:color="auto" w:fill="FFFFFF"/>
        </w:rPr>
        <w:t>Nurses</w:t>
      </w:r>
      <w:r w:rsidR="00742A2F">
        <w:rPr>
          <w:rFonts w:ascii="Calibri" w:hAnsi="Calibri" w:cs="Calibri"/>
          <w:color w:val="000000"/>
          <w:shd w:val="clear" w:color="auto" w:fill="FFFFFF"/>
        </w:rPr>
        <w:t xml:space="preserve"> </w:t>
      </w:r>
      <w:r w:rsidR="000713A5" w:rsidRPr="002F3839">
        <w:rPr>
          <w:rFonts w:ascii="Calibri" w:hAnsi="Calibri" w:cs="Calibri"/>
          <w:color w:val="000000"/>
          <w:shd w:val="clear" w:color="auto" w:fill="FFFFFF"/>
        </w:rPr>
        <w:t>(</w:t>
      </w:r>
      <w:r w:rsidR="00B7436A">
        <w:rPr>
          <w:rFonts w:ascii="Calibri" w:hAnsi="Calibri" w:cs="Calibri"/>
          <w:color w:val="000000"/>
          <w:shd w:val="clear" w:color="auto" w:fill="FFFFFF"/>
        </w:rPr>
        <w:t>712</w:t>
      </w:r>
      <w:r w:rsidR="00B50FD6" w:rsidRPr="002F3839">
        <w:rPr>
          <w:rFonts w:eastAsia="Times New Roman" w:cstheme="minorHAnsi"/>
        </w:rPr>
        <w:t xml:space="preserve"> new postings, </w:t>
      </w:r>
      <w:r w:rsidR="0086699C" w:rsidRPr="002F3839">
        <w:rPr>
          <w:rFonts w:eastAsia="Times New Roman" w:cstheme="minorHAnsi"/>
        </w:rPr>
        <w:t>+</w:t>
      </w:r>
      <w:r w:rsidR="00B7436A">
        <w:rPr>
          <w:rFonts w:eastAsia="Times New Roman" w:cstheme="minorHAnsi"/>
        </w:rPr>
        <w:t>99</w:t>
      </w:r>
      <w:r w:rsidR="00B50FD6" w:rsidRPr="002F3839">
        <w:rPr>
          <w:rFonts w:eastAsia="Times New Roman" w:cstheme="minorHAnsi"/>
        </w:rPr>
        <w:t>% over the week)</w:t>
      </w:r>
    </w:p>
    <w:p w14:paraId="7C6C2D82" w14:textId="26046B1E" w:rsidR="0074132D" w:rsidRPr="002F3839" w:rsidRDefault="00B7436A" w:rsidP="0055378B">
      <w:pPr>
        <w:pStyle w:val="ListParagraph"/>
        <w:numPr>
          <w:ilvl w:val="0"/>
          <w:numId w:val="2"/>
        </w:numPr>
        <w:rPr>
          <w:rFonts w:eastAsia="Times New Roman" w:cstheme="minorHAnsi"/>
          <w:b/>
          <w:bCs/>
        </w:rPr>
      </w:pPr>
      <w:r>
        <w:rPr>
          <w:rFonts w:eastAsia="Times New Roman" w:cstheme="minorHAnsi"/>
        </w:rPr>
        <w:t>Sales Representatives, Wholesale &amp; Manufacturing</w:t>
      </w:r>
      <w:r w:rsidR="00496EB9" w:rsidRPr="002F3839">
        <w:rPr>
          <w:rFonts w:eastAsia="Times New Roman" w:cstheme="minorHAnsi"/>
        </w:rPr>
        <w:t xml:space="preserve"> </w:t>
      </w:r>
      <w:r w:rsidR="00B354A3" w:rsidRPr="002F3839">
        <w:rPr>
          <w:rFonts w:eastAsia="Times New Roman" w:cstheme="minorHAnsi"/>
        </w:rPr>
        <w:t>(</w:t>
      </w:r>
      <w:r>
        <w:rPr>
          <w:rFonts w:eastAsia="Times New Roman" w:cstheme="minorHAnsi"/>
        </w:rPr>
        <w:t>318</w:t>
      </w:r>
      <w:r w:rsidR="0092758F" w:rsidRPr="002F3839">
        <w:rPr>
          <w:rFonts w:eastAsia="Times New Roman" w:cstheme="minorHAnsi"/>
        </w:rPr>
        <w:t xml:space="preserve"> </w:t>
      </w:r>
      <w:r w:rsidR="00B354A3" w:rsidRPr="002F3839">
        <w:rPr>
          <w:rFonts w:eastAsia="Times New Roman" w:cstheme="minorHAnsi"/>
        </w:rPr>
        <w:t xml:space="preserve">new postings, </w:t>
      </w:r>
      <w:r>
        <w:rPr>
          <w:rFonts w:eastAsia="Times New Roman" w:cstheme="minorHAnsi"/>
        </w:rPr>
        <w:t>+46</w:t>
      </w:r>
      <w:r w:rsidR="0055378B" w:rsidRPr="002F3839">
        <w:rPr>
          <w:rFonts w:eastAsia="Times New Roman" w:cstheme="minorHAnsi"/>
        </w:rPr>
        <w:t>%</w:t>
      </w:r>
      <w:r w:rsidR="00B354A3" w:rsidRPr="002F3839">
        <w:rPr>
          <w:rFonts w:eastAsia="Times New Roman" w:cstheme="minorHAnsi"/>
        </w:rPr>
        <w:t xml:space="preserve"> over the week)</w:t>
      </w:r>
      <w:r w:rsidR="00016720" w:rsidRPr="002F3839">
        <w:rPr>
          <w:rFonts w:eastAsia="Times New Roman" w:cstheme="minorHAnsi"/>
        </w:rPr>
        <w:br/>
      </w:r>
    </w:p>
    <w:p w14:paraId="2FA98D4B" w14:textId="355BAB92" w:rsidR="00A37F91" w:rsidRPr="0078143E" w:rsidRDefault="00F0324E" w:rsidP="00A37F91">
      <w:pPr>
        <w:jc w:val="center"/>
      </w:pPr>
      <w:r w:rsidRPr="001415DC">
        <w:rPr>
          <w:rFonts w:eastAsia="Times New Roman" w:cstheme="minorHAnsi"/>
          <w:b/>
          <w:bCs/>
          <w:sz w:val="36"/>
          <w:szCs w:val="36"/>
        </w:rPr>
        <w:lastRenderedPageBreak/>
        <w:t>Em</w:t>
      </w:r>
      <w:r w:rsidR="00237C3D" w:rsidRPr="001415DC">
        <w:rPr>
          <w:rFonts w:eastAsia="Times New Roman" w:cstheme="minorHAnsi"/>
          <w:b/>
          <w:bCs/>
          <w:sz w:val="36"/>
          <w:szCs w:val="36"/>
        </w:rPr>
        <w:t xml:space="preserve">ployers with the </w:t>
      </w:r>
      <w:proofErr w:type="gramStart"/>
      <w:r w:rsidR="00237C3D" w:rsidRPr="001415DC">
        <w:rPr>
          <w:rFonts w:eastAsia="Times New Roman" w:cstheme="minorHAnsi"/>
          <w:b/>
          <w:bCs/>
          <w:sz w:val="36"/>
          <w:szCs w:val="36"/>
        </w:rPr>
        <w:t>Most New</w:t>
      </w:r>
      <w:proofErr w:type="gramEnd"/>
      <w:r w:rsidR="00237C3D" w:rsidRPr="001415DC">
        <w:rPr>
          <w:rFonts w:eastAsia="Times New Roman" w:cstheme="minorHAnsi"/>
          <w:b/>
          <w:bCs/>
          <w:sz w:val="36"/>
          <w:szCs w:val="36"/>
        </w:rPr>
        <w:t xml:space="preserve"> Job Posting</w:t>
      </w:r>
      <w:r w:rsidRPr="001415DC">
        <w:rPr>
          <w:rFonts w:eastAsia="Times New Roman" w:cstheme="minorHAnsi"/>
          <w:b/>
          <w:bCs/>
          <w:sz w:val="36"/>
          <w:szCs w:val="36"/>
        </w:rPr>
        <w:t>s</w:t>
      </w:r>
      <w:r w:rsidR="008B2C6D">
        <w:rPr>
          <w:rFonts w:eastAsia="Times New Roman" w:cstheme="minorHAnsi"/>
          <w:b/>
          <w:bCs/>
          <w:sz w:val="40"/>
          <w:szCs w:val="40"/>
        </w:rPr>
        <w:br/>
      </w:r>
      <w:r w:rsidR="00A37F91" w:rsidRPr="00A37F91">
        <w:t xml:space="preserve"> </w:t>
      </w:r>
      <w:r w:rsidR="008A3C3D" w:rsidRPr="008A3C3D">
        <w:t xml:space="preserve">  </w:t>
      </w:r>
      <w:r w:rsidR="00934319" w:rsidRPr="0078143E">
        <w:t xml:space="preserve"> </w:t>
      </w:r>
      <w:r w:rsidR="00716E6B" w:rsidRPr="0078143E">
        <w:t xml:space="preserve"> </w:t>
      </w:r>
      <w:r w:rsidR="00B85371" w:rsidRPr="00B85371">
        <w:rPr>
          <w:noProof/>
        </w:rPr>
        <w:drawing>
          <wp:inline distT="0" distB="0" distL="0" distR="0" wp14:anchorId="67DFF6A2" wp14:editId="193001AF">
            <wp:extent cx="5836285" cy="55492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6285" cy="5549265"/>
                    </a:xfrm>
                    <a:prstGeom prst="rect">
                      <a:avLst/>
                    </a:prstGeom>
                    <a:noFill/>
                    <a:ln>
                      <a:noFill/>
                    </a:ln>
                  </pic:spPr>
                </pic:pic>
              </a:graphicData>
            </a:graphic>
          </wp:inline>
        </w:drawing>
      </w:r>
      <w:r w:rsidR="00AE6DF3" w:rsidRPr="00AE6DF3">
        <w:t xml:space="preserve"> </w:t>
      </w:r>
    </w:p>
    <w:p w14:paraId="4F8FA7FC" w14:textId="26C891E1" w:rsidR="00B35662" w:rsidRPr="007B4FA1" w:rsidRDefault="001F5DC9" w:rsidP="00D63C43">
      <w:pPr>
        <w:rPr>
          <w:rFonts w:eastAsia="Times New Roman" w:cstheme="minorHAnsi"/>
          <w:sz w:val="16"/>
          <w:szCs w:val="16"/>
        </w:rPr>
      </w:pPr>
      <w:r w:rsidRPr="0078143E">
        <w:rPr>
          <w:rFonts w:eastAsia="Times New Roman" w:cstheme="minorHAnsi"/>
        </w:rPr>
        <w:tab/>
      </w:r>
      <w:r w:rsidR="00B8099B" w:rsidRPr="00AE6DF3">
        <w:rPr>
          <w:rFonts w:eastAsia="Times New Roman" w:cstheme="minorHAnsi"/>
        </w:rPr>
        <w:t>E</w:t>
      </w:r>
      <w:r w:rsidR="00E07C3C" w:rsidRPr="00AE6DF3">
        <w:rPr>
          <w:rFonts w:eastAsia="Times New Roman" w:cstheme="minorHAnsi"/>
        </w:rPr>
        <w:t xml:space="preserve">mployers with the </w:t>
      </w:r>
      <w:proofErr w:type="gramStart"/>
      <w:r w:rsidR="00E07C3C" w:rsidRPr="00AE6DF3">
        <w:rPr>
          <w:rFonts w:eastAsia="Times New Roman" w:cstheme="minorHAnsi"/>
        </w:rPr>
        <w:t xml:space="preserve">most </w:t>
      </w:r>
      <w:r w:rsidR="00237C3D" w:rsidRPr="00AE6DF3">
        <w:rPr>
          <w:rFonts w:eastAsia="Times New Roman" w:cstheme="minorHAnsi"/>
        </w:rPr>
        <w:t>new</w:t>
      </w:r>
      <w:proofErr w:type="gramEnd"/>
      <w:r w:rsidR="00237C3D" w:rsidRPr="00AE6DF3">
        <w:rPr>
          <w:rFonts w:eastAsia="Times New Roman" w:cstheme="minorHAnsi"/>
        </w:rPr>
        <w:t xml:space="preserve"> job posting</w:t>
      </w:r>
      <w:r w:rsidR="00E65E95" w:rsidRPr="00AE6DF3">
        <w:rPr>
          <w:rFonts w:eastAsia="Times New Roman" w:cstheme="minorHAnsi"/>
        </w:rPr>
        <w:t>s</w:t>
      </w:r>
      <w:r w:rsidR="00BD12BA" w:rsidRPr="00AE6DF3">
        <w:rPr>
          <w:rFonts w:eastAsia="Times New Roman" w:cstheme="minorHAnsi"/>
        </w:rPr>
        <w:t xml:space="preserve"> </w:t>
      </w:r>
      <w:r w:rsidR="0020683F" w:rsidRPr="00AE6DF3">
        <w:rPr>
          <w:rFonts w:eastAsia="Times New Roman" w:cstheme="minorHAnsi"/>
        </w:rPr>
        <w:t>during t</w:t>
      </w:r>
      <w:r w:rsidR="0094499A" w:rsidRPr="00AE6DF3">
        <w:rPr>
          <w:rFonts w:eastAsia="Times New Roman" w:cstheme="minorHAnsi"/>
        </w:rPr>
        <w:t>he week</w:t>
      </w:r>
      <w:r w:rsidR="005F3422" w:rsidRPr="00AE6DF3">
        <w:rPr>
          <w:rFonts w:eastAsia="Times New Roman" w:cstheme="minorHAnsi"/>
        </w:rPr>
        <w:t xml:space="preserve"> </w:t>
      </w:r>
      <w:r w:rsidR="005525E3" w:rsidRPr="00AE6DF3">
        <w:rPr>
          <w:rFonts w:eastAsia="Times New Roman" w:cstheme="minorHAnsi"/>
        </w:rPr>
        <w:t>were mostly i</w:t>
      </w:r>
      <w:r w:rsidR="00BB73D5" w:rsidRPr="00AE6DF3">
        <w:rPr>
          <w:rFonts w:eastAsia="Times New Roman" w:cstheme="minorHAnsi"/>
        </w:rPr>
        <w:t>n</w:t>
      </w:r>
      <w:r w:rsidR="004B555E" w:rsidRPr="00AE6DF3">
        <w:rPr>
          <w:rFonts w:eastAsia="Times New Roman" w:cstheme="minorHAnsi"/>
        </w:rPr>
        <w:t xml:space="preserve"> </w:t>
      </w:r>
      <w:r w:rsidR="00AE6DF3" w:rsidRPr="00AE6DF3">
        <w:rPr>
          <w:rFonts w:eastAsia="Times New Roman" w:cstheme="minorHAnsi"/>
        </w:rPr>
        <w:t>Healthcare,</w:t>
      </w:r>
      <w:r w:rsidR="00B85371">
        <w:rPr>
          <w:rFonts w:eastAsia="Times New Roman" w:cstheme="minorHAnsi"/>
        </w:rPr>
        <w:t xml:space="preserve"> Business Services</w:t>
      </w:r>
      <w:r w:rsidR="00AE6DF3" w:rsidRPr="00AE6DF3">
        <w:rPr>
          <w:rFonts w:eastAsia="Times New Roman" w:cstheme="minorHAnsi"/>
        </w:rPr>
        <w:t xml:space="preserve"> and </w:t>
      </w:r>
      <w:r w:rsidR="00582152">
        <w:rPr>
          <w:rFonts w:eastAsia="Times New Roman" w:cstheme="minorHAnsi"/>
        </w:rPr>
        <w:t>Retail Trade</w:t>
      </w:r>
      <w:r w:rsidR="00A24C2E" w:rsidRPr="00AE6DF3">
        <w:rPr>
          <w:rFonts w:eastAsia="Times New Roman" w:cstheme="minorHAnsi"/>
        </w:rPr>
        <w:t>.</w:t>
      </w:r>
      <w:r w:rsidR="002E7AC5" w:rsidRPr="00AE6DF3">
        <w:rPr>
          <w:rFonts w:eastAsia="Times New Roman" w:cstheme="minorHAnsi"/>
        </w:rPr>
        <w:t xml:space="preserve">  </w:t>
      </w:r>
      <w:r w:rsidR="00934319" w:rsidRPr="00AE6DF3">
        <w:rPr>
          <w:rFonts w:eastAsia="Times New Roman" w:cstheme="minorHAnsi"/>
        </w:rPr>
        <w:t>T</w:t>
      </w:r>
      <w:r w:rsidR="00B71FDA" w:rsidRPr="00AE6DF3">
        <w:rPr>
          <w:rFonts w:eastAsia="Times New Roman" w:cstheme="minorHAnsi"/>
        </w:rPr>
        <w:t xml:space="preserve">he 25 employers shown </w:t>
      </w:r>
      <w:r w:rsidR="00716037" w:rsidRPr="00AE6DF3">
        <w:rPr>
          <w:rFonts w:eastAsia="Times New Roman" w:cstheme="minorHAnsi"/>
        </w:rPr>
        <w:t>above</w:t>
      </w:r>
      <w:r w:rsidR="00B71FDA" w:rsidRPr="00AE6DF3">
        <w:rPr>
          <w:rFonts w:eastAsia="Times New Roman" w:cstheme="minorHAnsi"/>
        </w:rPr>
        <w:t xml:space="preserve"> account for </w:t>
      </w:r>
      <w:r w:rsidR="00582152">
        <w:rPr>
          <w:rFonts w:eastAsia="Times New Roman" w:cstheme="minorHAnsi"/>
        </w:rPr>
        <w:t>34</w:t>
      </w:r>
      <w:r w:rsidR="0094499A" w:rsidRPr="00AE6DF3">
        <w:rPr>
          <w:rFonts w:eastAsia="Times New Roman" w:cstheme="minorHAnsi"/>
        </w:rPr>
        <w:t xml:space="preserve"> </w:t>
      </w:r>
      <w:r w:rsidR="00B71FDA" w:rsidRPr="00AE6DF3">
        <w:rPr>
          <w:rFonts w:eastAsia="Times New Roman" w:cstheme="minorHAnsi"/>
        </w:rPr>
        <w:t>percent of all new ads</w:t>
      </w:r>
      <w:r w:rsidR="003B735B" w:rsidRPr="000D414B">
        <w:rPr>
          <w:rFonts w:eastAsia="Times New Roman" w:cstheme="minorHAnsi"/>
        </w:rPr>
        <w:t>.</w:t>
      </w:r>
      <w:r w:rsidR="00582152">
        <w:rPr>
          <w:rFonts w:eastAsia="Times New Roman" w:cstheme="minorHAnsi"/>
        </w:rPr>
        <w:t xml:space="preserve">  Among all employers, Amazon accounted for 13% of all new ads statewide.</w:t>
      </w:r>
      <w:r w:rsidR="00B7436A">
        <w:rPr>
          <w:rFonts w:eastAsia="Times New Roman" w:cstheme="minorHAnsi"/>
        </w:rPr>
        <w:t xml:space="preserve">  The top 25 new ad employers included far fewer Retail Trade employers than the prior week.  During th</w:t>
      </w:r>
      <w:r w:rsidR="001A4FE0">
        <w:rPr>
          <w:rFonts w:eastAsia="Times New Roman" w:cstheme="minorHAnsi"/>
        </w:rPr>
        <w:t>e week ending October 9</w:t>
      </w:r>
      <w:r w:rsidR="001A4FE0" w:rsidRPr="001A4FE0">
        <w:rPr>
          <w:rFonts w:eastAsia="Times New Roman" w:cstheme="minorHAnsi"/>
          <w:vertAlign w:val="superscript"/>
        </w:rPr>
        <w:t>th</w:t>
      </w:r>
      <w:r w:rsidR="001A4FE0">
        <w:rPr>
          <w:rFonts w:eastAsia="Times New Roman" w:cstheme="minorHAnsi"/>
        </w:rPr>
        <w:t>, 7 employers amounted to 26% of job ads in the top 25, during the week ending October 16</w:t>
      </w:r>
      <w:r w:rsidR="001A4FE0" w:rsidRPr="001A4FE0">
        <w:rPr>
          <w:rFonts w:eastAsia="Times New Roman" w:cstheme="minorHAnsi"/>
          <w:vertAlign w:val="superscript"/>
        </w:rPr>
        <w:t>th</w:t>
      </w:r>
      <w:r w:rsidR="001A4FE0">
        <w:rPr>
          <w:rFonts w:eastAsia="Times New Roman" w:cstheme="minorHAnsi"/>
        </w:rPr>
        <w:t>, 3 employers in that industry amounted to 37% of ads in the top 25.  This is due in large part to Amazon dwarfing other employers and having the largest over the week increase.  The Largest over the week employer decrease occurred at the State of Connecticut (-145 new ads to 74), which fell from the top 25.</w:t>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xml:space="preserve">® Data Series (HWOL) measures the number of new, first-time Online job </w:t>
      </w:r>
      <w:proofErr w:type="gramStart"/>
      <w:r w:rsidR="00C12EEA" w:rsidRPr="007B4FA1">
        <w:rPr>
          <w:rFonts w:eastAsia="Times New Roman" w:cstheme="minorHAnsi"/>
          <w:sz w:val="16"/>
          <w:szCs w:val="16"/>
        </w:rPr>
        <w:t>postings  and</w:t>
      </w:r>
      <w:proofErr w:type="gramEnd"/>
      <w:r w:rsidR="00C12EEA" w:rsidRPr="007B4FA1">
        <w:rPr>
          <w:rFonts w:eastAsia="Times New Roman" w:cstheme="minorHAnsi"/>
          <w:sz w:val="16"/>
          <w:szCs w:val="16"/>
        </w:rPr>
        <w:t xml:space="preserve">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2FAA9E" w14:textId="77777777" w:rsidR="00C018D5" w:rsidRDefault="00C018D5" w:rsidP="00D01564">
      <w:pPr>
        <w:spacing w:after="0" w:line="240" w:lineRule="auto"/>
      </w:pPr>
      <w:r>
        <w:separator/>
      </w:r>
    </w:p>
  </w:endnote>
  <w:endnote w:type="continuationSeparator" w:id="0">
    <w:p w14:paraId="739B0093" w14:textId="77777777" w:rsidR="00C018D5" w:rsidRDefault="00C018D5"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A67DD2" w:rsidRDefault="00A67DD2">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641CB91" w14:textId="0B26CED7" w:rsidR="00A67DD2" w:rsidRDefault="00A67DD2">
    <w:pPr>
      <w:pStyle w:val="Footer"/>
    </w:pPr>
    <w:r>
      <w:t>Help Wanted Online (HWOL) Weekly New Job Ads</w:t>
    </w:r>
    <w:r>
      <w:tab/>
      <w:t xml:space="preserve">                                             </w:t>
    </w:r>
    <w:r>
      <w:tab/>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A9559F" w14:textId="77777777" w:rsidR="00C018D5" w:rsidRDefault="00C018D5" w:rsidP="00D01564">
      <w:pPr>
        <w:spacing w:after="0" w:line="240" w:lineRule="auto"/>
      </w:pPr>
      <w:r>
        <w:separator/>
      </w:r>
    </w:p>
  </w:footnote>
  <w:footnote w:type="continuationSeparator" w:id="0">
    <w:p w14:paraId="75D61937" w14:textId="77777777" w:rsidR="00C018D5" w:rsidRDefault="00C018D5"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3251"/>
    <w:rsid w:val="00033922"/>
    <w:rsid w:val="000341AB"/>
    <w:rsid w:val="00034327"/>
    <w:rsid w:val="000345AA"/>
    <w:rsid w:val="00035D23"/>
    <w:rsid w:val="0004353A"/>
    <w:rsid w:val="00043E0E"/>
    <w:rsid w:val="00044370"/>
    <w:rsid w:val="00047E86"/>
    <w:rsid w:val="000502FF"/>
    <w:rsid w:val="00050D52"/>
    <w:rsid w:val="00054FE2"/>
    <w:rsid w:val="00055871"/>
    <w:rsid w:val="00056F74"/>
    <w:rsid w:val="00057F9C"/>
    <w:rsid w:val="00060BE1"/>
    <w:rsid w:val="00061062"/>
    <w:rsid w:val="0006287D"/>
    <w:rsid w:val="0006752B"/>
    <w:rsid w:val="000675A6"/>
    <w:rsid w:val="00067C47"/>
    <w:rsid w:val="000713A5"/>
    <w:rsid w:val="00080CD3"/>
    <w:rsid w:val="00081825"/>
    <w:rsid w:val="00082520"/>
    <w:rsid w:val="00082626"/>
    <w:rsid w:val="000832C7"/>
    <w:rsid w:val="00084F10"/>
    <w:rsid w:val="00085F78"/>
    <w:rsid w:val="000924A8"/>
    <w:rsid w:val="00092716"/>
    <w:rsid w:val="0009401D"/>
    <w:rsid w:val="00095A3E"/>
    <w:rsid w:val="00096232"/>
    <w:rsid w:val="00097519"/>
    <w:rsid w:val="00097CF5"/>
    <w:rsid w:val="000A0DB7"/>
    <w:rsid w:val="000A16C9"/>
    <w:rsid w:val="000A2F8A"/>
    <w:rsid w:val="000A426E"/>
    <w:rsid w:val="000A6D3D"/>
    <w:rsid w:val="000B3419"/>
    <w:rsid w:val="000B3A03"/>
    <w:rsid w:val="000B3C0E"/>
    <w:rsid w:val="000B5529"/>
    <w:rsid w:val="000B59B3"/>
    <w:rsid w:val="000B65EC"/>
    <w:rsid w:val="000B7555"/>
    <w:rsid w:val="000B761A"/>
    <w:rsid w:val="000B7B9A"/>
    <w:rsid w:val="000C0272"/>
    <w:rsid w:val="000C2477"/>
    <w:rsid w:val="000C2515"/>
    <w:rsid w:val="000C3DFD"/>
    <w:rsid w:val="000C45FB"/>
    <w:rsid w:val="000C583B"/>
    <w:rsid w:val="000C787D"/>
    <w:rsid w:val="000C7E2D"/>
    <w:rsid w:val="000D2A90"/>
    <w:rsid w:val="000D414B"/>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37A2E"/>
    <w:rsid w:val="001415DC"/>
    <w:rsid w:val="00142418"/>
    <w:rsid w:val="00144AA3"/>
    <w:rsid w:val="00144EFE"/>
    <w:rsid w:val="00146B64"/>
    <w:rsid w:val="00146D43"/>
    <w:rsid w:val="00147FED"/>
    <w:rsid w:val="00152514"/>
    <w:rsid w:val="001528E7"/>
    <w:rsid w:val="00152F19"/>
    <w:rsid w:val="00153249"/>
    <w:rsid w:val="0015361E"/>
    <w:rsid w:val="00156567"/>
    <w:rsid w:val="00156C31"/>
    <w:rsid w:val="00157279"/>
    <w:rsid w:val="001603E7"/>
    <w:rsid w:val="001607FB"/>
    <w:rsid w:val="00160EAD"/>
    <w:rsid w:val="001640C0"/>
    <w:rsid w:val="001652D1"/>
    <w:rsid w:val="00165321"/>
    <w:rsid w:val="00165398"/>
    <w:rsid w:val="001658B5"/>
    <w:rsid w:val="00166956"/>
    <w:rsid w:val="00167730"/>
    <w:rsid w:val="00171BA7"/>
    <w:rsid w:val="00177728"/>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4FE0"/>
    <w:rsid w:val="001A6B33"/>
    <w:rsid w:val="001B2BD2"/>
    <w:rsid w:val="001B3F8A"/>
    <w:rsid w:val="001B68C7"/>
    <w:rsid w:val="001B7541"/>
    <w:rsid w:val="001C16AF"/>
    <w:rsid w:val="001C4165"/>
    <w:rsid w:val="001C47FE"/>
    <w:rsid w:val="001C4DFC"/>
    <w:rsid w:val="001C4FDB"/>
    <w:rsid w:val="001C5098"/>
    <w:rsid w:val="001C51CA"/>
    <w:rsid w:val="001C768E"/>
    <w:rsid w:val="001D0072"/>
    <w:rsid w:val="001D10C2"/>
    <w:rsid w:val="001E0003"/>
    <w:rsid w:val="001E08C5"/>
    <w:rsid w:val="001E1DA5"/>
    <w:rsid w:val="001E2480"/>
    <w:rsid w:val="001E2E7C"/>
    <w:rsid w:val="001E3384"/>
    <w:rsid w:val="001E475D"/>
    <w:rsid w:val="001E4EE4"/>
    <w:rsid w:val="001E7692"/>
    <w:rsid w:val="001F0AF4"/>
    <w:rsid w:val="001F193F"/>
    <w:rsid w:val="001F231D"/>
    <w:rsid w:val="001F3792"/>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45AC"/>
    <w:rsid w:val="002269E3"/>
    <w:rsid w:val="00227666"/>
    <w:rsid w:val="002276D1"/>
    <w:rsid w:val="00232012"/>
    <w:rsid w:val="002321FF"/>
    <w:rsid w:val="00232C24"/>
    <w:rsid w:val="00233426"/>
    <w:rsid w:val="0023390E"/>
    <w:rsid w:val="0023506D"/>
    <w:rsid w:val="002367D9"/>
    <w:rsid w:val="00237664"/>
    <w:rsid w:val="00237C3D"/>
    <w:rsid w:val="002409CC"/>
    <w:rsid w:val="00241968"/>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5668"/>
    <w:rsid w:val="0027658B"/>
    <w:rsid w:val="00276920"/>
    <w:rsid w:val="00280927"/>
    <w:rsid w:val="002810F5"/>
    <w:rsid w:val="0028209A"/>
    <w:rsid w:val="002827DF"/>
    <w:rsid w:val="002847E8"/>
    <w:rsid w:val="00286268"/>
    <w:rsid w:val="00286CCD"/>
    <w:rsid w:val="0029018D"/>
    <w:rsid w:val="002907C4"/>
    <w:rsid w:val="00291CA2"/>
    <w:rsid w:val="00291E8C"/>
    <w:rsid w:val="0029388C"/>
    <w:rsid w:val="00296546"/>
    <w:rsid w:val="00296EAC"/>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6430"/>
    <w:rsid w:val="002C0B45"/>
    <w:rsid w:val="002C0D5B"/>
    <w:rsid w:val="002C2C21"/>
    <w:rsid w:val="002C337F"/>
    <w:rsid w:val="002C39C6"/>
    <w:rsid w:val="002C5777"/>
    <w:rsid w:val="002C5A33"/>
    <w:rsid w:val="002C66B4"/>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5ED3"/>
    <w:rsid w:val="002E60B1"/>
    <w:rsid w:val="002E7AC5"/>
    <w:rsid w:val="002F136E"/>
    <w:rsid w:val="002F1869"/>
    <w:rsid w:val="002F23D0"/>
    <w:rsid w:val="002F2406"/>
    <w:rsid w:val="002F3839"/>
    <w:rsid w:val="002F3968"/>
    <w:rsid w:val="002F54F4"/>
    <w:rsid w:val="002F5DF8"/>
    <w:rsid w:val="002F7042"/>
    <w:rsid w:val="002F72DF"/>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20D79"/>
    <w:rsid w:val="003217F1"/>
    <w:rsid w:val="003223A1"/>
    <w:rsid w:val="00322B55"/>
    <w:rsid w:val="003253C7"/>
    <w:rsid w:val="0032575C"/>
    <w:rsid w:val="0032719D"/>
    <w:rsid w:val="00332417"/>
    <w:rsid w:val="00333397"/>
    <w:rsid w:val="00334743"/>
    <w:rsid w:val="00335B49"/>
    <w:rsid w:val="003365BD"/>
    <w:rsid w:val="00341912"/>
    <w:rsid w:val="00342800"/>
    <w:rsid w:val="0034432C"/>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59E7"/>
    <w:rsid w:val="00386E79"/>
    <w:rsid w:val="003918EE"/>
    <w:rsid w:val="003925FF"/>
    <w:rsid w:val="00393C2B"/>
    <w:rsid w:val="0039620A"/>
    <w:rsid w:val="003A0925"/>
    <w:rsid w:val="003A239A"/>
    <w:rsid w:val="003A2A53"/>
    <w:rsid w:val="003B28E9"/>
    <w:rsid w:val="003B5944"/>
    <w:rsid w:val="003B5A4A"/>
    <w:rsid w:val="003B735B"/>
    <w:rsid w:val="003B77B8"/>
    <w:rsid w:val="003C0910"/>
    <w:rsid w:val="003C19CE"/>
    <w:rsid w:val="003C314D"/>
    <w:rsid w:val="003C5719"/>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5EFA"/>
    <w:rsid w:val="003E6FA4"/>
    <w:rsid w:val="003E7892"/>
    <w:rsid w:val="003E7D05"/>
    <w:rsid w:val="003F1203"/>
    <w:rsid w:val="003F5082"/>
    <w:rsid w:val="0040001C"/>
    <w:rsid w:val="00401BE1"/>
    <w:rsid w:val="0040296B"/>
    <w:rsid w:val="0040322B"/>
    <w:rsid w:val="00403826"/>
    <w:rsid w:val="004042F2"/>
    <w:rsid w:val="00406142"/>
    <w:rsid w:val="004063E8"/>
    <w:rsid w:val="00407BF9"/>
    <w:rsid w:val="00410887"/>
    <w:rsid w:val="00413A22"/>
    <w:rsid w:val="0041589B"/>
    <w:rsid w:val="00416A82"/>
    <w:rsid w:val="00420649"/>
    <w:rsid w:val="004217E0"/>
    <w:rsid w:val="00421D97"/>
    <w:rsid w:val="00424526"/>
    <w:rsid w:val="00426447"/>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6F93"/>
    <w:rsid w:val="00467DD9"/>
    <w:rsid w:val="00471C8A"/>
    <w:rsid w:val="00476B91"/>
    <w:rsid w:val="00476FB9"/>
    <w:rsid w:val="0048062A"/>
    <w:rsid w:val="00480B32"/>
    <w:rsid w:val="0048443E"/>
    <w:rsid w:val="00491800"/>
    <w:rsid w:val="00492FAE"/>
    <w:rsid w:val="0049367C"/>
    <w:rsid w:val="004955B5"/>
    <w:rsid w:val="00496A35"/>
    <w:rsid w:val="00496EB9"/>
    <w:rsid w:val="00497A48"/>
    <w:rsid w:val="004A2BC0"/>
    <w:rsid w:val="004A357C"/>
    <w:rsid w:val="004A5157"/>
    <w:rsid w:val="004A5201"/>
    <w:rsid w:val="004A5324"/>
    <w:rsid w:val="004A540A"/>
    <w:rsid w:val="004A753B"/>
    <w:rsid w:val="004A76D2"/>
    <w:rsid w:val="004B2C9F"/>
    <w:rsid w:val="004B555E"/>
    <w:rsid w:val="004B58E2"/>
    <w:rsid w:val="004C4F31"/>
    <w:rsid w:val="004D76CE"/>
    <w:rsid w:val="004E35C0"/>
    <w:rsid w:val="004E3862"/>
    <w:rsid w:val="004E7098"/>
    <w:rsid w:val="004F3949"/>
    <w:rsid w:val="004F4F3E"/>
    <w:rsid w:val="004F5A1C"/>
    <w:rsid w:val="004F6D83"/>
    <w:rsid w:val="004F752F"/>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50E61"/>
    <w:rsid w:val="005525E3"/>
    <w:rsid w:val="005530CC"/>
    <w:rsid w:val="0055378B"/>
    <w:rsid w:val="00554AD5"/>
    <w:rsid w:val="00557093"/>
    <w:rsid w:val="005624B6"/>
    <w:rsid w:val="005638C6"/>
    <w:rsid w:val="00563E6D"/>
    <w:rsid w:val="00564DC8"/>
    <w:rsid w:val="0056717B"/>
    <w:rsid w:val="00570A85"/>
    <w:rsid w:val="00571337"/>
    <w:rsid w:val="00573878"/>
    <w:rsid w:val="00573E6F"/>
    <w:rsid w:val="00573FEC"/>
    <w:rsid w:val="00577342"/>
    <w:rsid w:val="0058111B"/>
    <w:rsid w:val="00581F04"/>
    <w:rsid w:val="00582152"/>
    <w:rsid w:val="00584445"/>
    <w:rsid w:val="00584972"/>
    <w:rsid w:val="005877C2"/>
    <w:rsid w:val="005908D3"/>
    <w:rsid w:val="00591DA8"/>
    <w:rsid w:val="0059354A"/>
    <w:rsid w:val="0059529B"/>
    <w:rsid w:val="005957A6"/>
    <w:rsid w:val="005958C0"/>
    <w:rsid w:val="005961D5"/>
    <w:rsid w:val="005970BF"/>
    <w:rsid w:val="005970D5"/>
    <w:rsid w:val="00597C35"/>
    <w:rsid w:val="005A0B9F"/>
    <w:rsid w:val="005A23B0"/>
    <w:rsid w:val="005A2EC7"/>
    <w:rsid w:val="005A3C8B"/>
    <w:rsid w:val="005A464E"/>
    <w:rsid w:val="005A60E0"/>
    <w:rsid w:val="005A64ED"/>
    <w:rsid w:val="005A6589"/>
    <w:rsid w:val="005A7253"/>
    <w:rsid w:val="005B022A"/>
    <w:rsid w:val="005B3D64"/>
    <w:rsid w:val="005B4363"/>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1669E"/>
    <w:rsid w:val="006203C3"/>
    <w:rsid w:val="006225FE"/>
    <w:rsid w:val="0062694C"/>
    <w:rsid w:val="00627AFF"/>
    <w:rsid w:val="00632AED"/>
    <w:rsid w:val="006371A4"/>
    <w:rsid w:val="00637640"/>
    <w:rsid w:val="00637834"/>
    <w:rsid w:val="006414C1"/>
    <w:rsid w:val="006420A4"/>
    <w:rsid w:val="00642A0B"/>
    <w:rsid w:val="00645502"/>
    <w:rsid w:val="00646B1D"/>
    <w:rsid w:val="0065207E"/>
    <w:rsid w:val="0065318A"/>
    <w:rsid w:val="00653CF1"/>
    <w:rsid w:val="00653FC6"/>
    <w:rsid w:val="00654C4A"/>
    <w:rsid w:val="006627A6"/>
    <w:rsid w:val="00662815"/>
    <w:rsid w:val="0066376F"/>
    <w:rsid w:val="0066605E"/>
    <w:rsid w:val="006674F4"/>
    <w:rsid w:val="006765A2"/>
    <w:rsid w:val="00681321"/>
    <w:rsid w:val="006824C8"/>
    <w:rsid w:val="00682DC8"/>
    <w:rsid w:val="00684BAC"/>
    <w:rsid w:val="00685E69"/>
    <w:rsid w:val="00686CEC"/>
    <w:rsid w:val="006908C0"/>
    <w:rsid w:val="00690BB6"/>
    <w:rsid w:val="00690EA9"/>
    <w:rsid w:val="0069781C"/>
    <w:rsid w:val="006A0C2E"/>
    <w:rsid w:val="006A0DA3"/>
    <w:rsid w:val="006A0F52"/>
    <w:rsid w:val="006A2A63"/>
    <w:rsid w:val="006A2F52"/>
    <w:rsid w:val="006A2FFF"/>
    <w:rsid w:val="006A3CB9"/>
    <w:rsid w:val="006A7741"/>
    <w:rsid w:val="006A7B6D"/>
    <w:rsid w:val="006B0C07"/>
    <w:rsid w:val="006B1605"/>
    <w:rsid w:val="006B2706"/>
    <w:rsid w:val="006B2E5F"/>
    <w:rsid w:val="006B33A1"/>
    <w:rsid w:val="006B7723"/>
    <w:rsid w:val="006B7790"/>
    <w:rsid w:val="006B793D"/>
    <w:rsid w:val="006B7D0D"/>
    <w:rsid w:val="006C06F2"/>
    <w:rsid w:val="006C17E0"/>
    <w:rsid w:val="006C3EAF"/>
    <w:rsid w:val="006C4556"/>
    <w:rsid w:val="006C4DFD"/>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2610"/>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40B32"/>
    <w:rsid w:val="0074132D"/>
    <w:rsid w:val="00741BFF"/>
    <w:rsid w:val="00742A2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143E"/>
    <w:rsid w:val="00783440"/>
    <w:rsid w:val="00784095"/>
    <w:rsid w:val="00785588"/>
    <w:rsid w:val="00786276"/>
    <w:rsid w:val="00786DC2"/>
    <w:rsid w:val="007910F0"/>
    <w:rsid w:val="00791625"/>
    <w:rsid w:val="00792D95"/>
    <w:rsid w:val="00793DD1"/>
    <w:rsid w:val="00794196"/>
    <w:rsid w:val="007959F7"/>
    <w:rsid w:val="00797092"/>
    <w:rsid w:val="007A09FE"/>
    <w:rsid w:val="007A2A15"/>
    <w:rsid w:val="007A2D82"/>
    <w:rsid w:val="007A388F"/>
    <w:rsid w:val="007A3A37"/>
    <w:rsid w:val="007A3F5D"/>
    <w:rsid w:val="007A629D"/>
    <w:rsid w:val="007A7078"/>
    <w:rsid w:val="007A7345"/>
    <w:rsid w:val="007A7A8F"/>
    <w:rsid w:val="007B084C"/>
    <w:rsid w:val="007B0B36"/>
    <w:rsid w:val="007B436E"/>
    <w:rsid w:val="007B4991"/>
    <w:rsid w:val="007B4B96"/>
    <w:rsid w:val="007B4FA1"/>
    <w:rsid w:val="007B5466"/>
    <w:rsid w:val="007B5DDF"/>
    <w:rsid w:val="007B6737"/>
    <w:rsid w:val="007C1083"/>
    <w:rsid w:val="007C2015"/>
    <w:rsid w:val="007C2F60"/>
    <w:rsid w:val="007C32D0"/>
    <w:rsid w:val="007C520E"/>
    <w:rsid w:val="007C5BCE"/>
    <w:rsid w:val="007C7EA0"/>
    <w:rsid w:val="007D050C"/>
    <w:rsid w:val="007D11B8"/>
    <w:rsid w:val="007D21A4"/>
    <w:rsid w:val="007D371B"/>
    <w:rsid w:val="007D3CBC"/>
    <w:rsid w:val="007D3F02"/>
    <w:rsid w:val="007D45E3"/>
    <w:rsid w:val="007D4E22"/>
    <w:rsid w:val="007D58B8"/>
    <w:rsid w:val="007D7712"/>
    <w:rsid w:val="007E0DFA"/>
    <w:rsid w:val="007E1FC0"/>
    <w:rsid w:val="007E308D"/>
    <w:rsid w:val="007E792A"/>
    <w:rsid w:val="007F03AE"/>
    <w:rsid w:val="007F095C"/>
    <w:rsid w:val="007F462B"/>
    <w:rsid w:val="007F51C7"/>
    <w:rsid w:val="00800EE4"/>
    <w:rsid w:val="0080159D"/>
    <w:rsid w:val="008022A9"/>
    <w:rsid w:val="00804C91"/>
    <w:rsid w:val="008053B4"/>
    <w:rsid w:val="008058B3"/>
    <w:rsid w:val="00805CE5"/>
    <w:rsid w:val="00806F9D"/>
    <w:rsid w:val="00807751"/>
    <w:rsid w:val="00807C4E"/>
    <w:rsid w:val="00810620"/>
    <w:rsid w:val="00815C89"/>
    <w:rsid w:val="008172C6"/>
    <w:rsid w:val="00820E4E"/>
    <w:rsid w:val="00823423"/>
    <w:rsid w:val="00825531"/>
    <w:rsid w:val="00827BA1"/>
    <w:rsid w:val="0083126E"/>
    <w:rsid w:val="008335D6"/>
    <w:rsid w:val="00833F23"/>
    <w:rsid w:val="008356B5"/>
    <w:rsid w:val="008372AA"/>
    <w:rsid w:val="00842AE0"/>
    <w:rsid w:val="00842C33"/>
    <w:rsid w:val="00842F3B"/>
    <w:rsid w:val="0084466E"/>
    <w:rsid w:val="00845B02"/>
    <w:rsid w:val="0085026D"/>
    <w:rsid w:val="008509BE"/>
    <w:rsid w:val="00851479"/>
    <w:rsid w:val="0085230C"/>
    <w:rsid w:val="00854335"/>
    <w:rsid w:val="0085573B"/>
    <w:rsid w:val="00855E79"/>
    <w:rsid w:val="008565FF"/>
    <w:rsid w:val="00861040"/>
    <w:rsid w:val="00862AD1"/>
    <w:rsid w:val="00863226"/>
    <w:rsid w:val="00864F8E"/>
    <w:rsid w:val="00866721"/>
    <w:rsid w:val="0086699C"/>
    <w:rsid w:val="00866BFC"/>
    <w:rsid w:val="00870D35"/>
    <w:rsid w:val="00871E85"/>
    <w:rsid w:val="00873231"/>
    <w:rsid w:val="008733FC"/>
    <w:rsid w:val="008743BD"/>
    <w:rsid w:val="0087584A"/>
    <w:rsid w:val="00877197"/>
    <w:rsid w:val="00884401"/>
    <w:rsid w:val="0088622E"/>
    <w:rsid w:val="00886B4C"/>
    <w:rsid w:val="00887117"/>
    <w:rsid w:val="00887760"/>
    <w:rsid w:val="00891A91"/>
    <w:rsid w:val="0089426F"/>
    <w:rsid w:val="00894646"/>
    <w:rsid w:val="00897269"/>
    <w:rsid w:val="008A163C"/>
    <w:rsid w:val="008A3B86"/>
    <w:rsid w:val="008A3C3D"/>
    <w:rsid w:val="008A3E30"/>
    <w:rsid w:val="008A4DB7"/>
    <w:rsid w:val="008A561C"/>
    <w:rsid w:val="008A5694"/>
    <w:rsid w:val="008A6C7E"/>
    <w:rsid w:val="008A71B4"/>
    <w:rsid w:val="008B0045"/>
    <w:rsid w:val="008B0EEC"/>
    <w:rsid w:val="008B2243"/>
    <w:rsid w:val="008B2B1C"/>
    <w:rsid w:val="008B2C6D"/>
    <w:rsid w:val="008B59E2"/>
    <w:rsid w:val="008B5B11"/>
    <w:rsid w:val="008B63D7"/>
    <w:rsid w:val="008C2606"/>
    <w:rsid w:val="008C4A2E"/>
    <w:rsid w:val="008C64FA"/>
    <w:rsid w:val="008C6FE7"/>
    <w:rsid w:val="008C7EF5"/>
    <w:rsid w:val="008D0FE7"/>
    <w:rsid w:val="008D2896"/>
    <w:rsid w:val="008D5E26"/>
    <w:rsid w:val="008D637E"/>
    <w:rsid w:val="008D6AF8"/>
    <w:rsid w:val="008D6C43"/>
    <w:rsid w:val="008D6DA8"/>
    <w:rsid w:val="008E02CC"/>
    <w:rsid w:val="008E2EA0"/>
    <w:rsid w:val="008E3D7E"/>
    <w:rsid w:val="008E3D98"/>
    <w:rsid w:val="008E58E1"/>
    <w:rsid w:val="008E5A2C"/>
    <w:rsid w:val="008F3AE9"/>
    <w:rsid w:val="008F4653"/>
    <w:rsid w:val="00901E85"/>
    <w:rsid w:val="00901F4D"/>
    <w:rsid w:val="0090221B"/>
    <w:rsid w:val="009024A5"/>
    <w:rsid w:val="009041A2"/>
    <w:rsid w:val="00904F54"/>
    <w:rsid w:val="00906603"/>
    <w:rsid w:val="00910856"/>
    <w:rsid w:val="0091097F"/>
    <w:rsid w:val="00912C78"/>
    <w:rsid w:val="00917342"/>
    <w:rsid w:val="00922489"/>
    <w:rsid w:val="00923821"/>
    <w:rsid w:val="0092758F"/>
    <w:rsid w:val="00933A8F"/>
    <w:rsid w:val="00934319"/>
    <w:rsid w:val="0093446C"/>
    <w:rsid w:val="009378A2"/>
    <w:rsid w:val="00942737"/>
    <w:rsid w:val="009435B8"/>
    <w:rsid w:val="0094458E"/>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740F"/>
    <w:rsid w:val="009A021F"/>
    <w:rsid w:val="009A039A"/>
    <w:rsid w:val="009A0DC4"/>
    <w:rsid w:val="009A31B2"/>
    <w:rsid w:val="009B077F"/>
    <w:rsid w:val="009B4183"/>
    <w:rsid w:val="009B5C2E"/>
    <w:rsid w:val="009B6A58"/>
    <w:rsid w:val="009B773B"/>
    <w:rsid w:val="009C0C27"/>
    <w:rsid w:val="009C30BB"/>
    <w:rsid w:val="009C6373"/>
    <w:rsid w:val="009C6747"/>
    <w:rsid w:val="009D05E4"/>
    <w:rsid w:val="009D217D"/>
    <w:rsid w:val="009D2827"/>
    <w:rsid w:val="009D2CDC"/>
    <w:rsid w:val="009D34E7"/>
    <w:rsid w:val="009D7EF4"/>
    <w:rsid w:val="009E1801"/>
    <w:rsid w:val="009E2D57"/>
    <w:rsid w:val="009E641D"/>
    <w:rsid w:val="009E79EC"/>
    <w:rsid w:val="009F0DFA"/>
    <w:rsid w:val="009F138C"/>
    <w:rsid w:val="009F36EE"/>
    <w:rsid w:val="00A00B84"/>
    <w:rsid w:val="00A011F5"/>
    <w:rsid w:val="00A0126D"/>
    <w:rsid w:val="00A033E3"/>
    <w:rsid w:val="00A0654D"/>
    <w:rsid w:val="00A07290"/>
    <w:rsid w:val="00A13B42"/>
    <w:rsid w:val="00A164EA"/>
    <w:rsid w:val="00A1688B"/>
    <w:rsid w:val="00A17100"/>
    <w:rsid w:val="00A206ED"/>
    <w:rsid w:val="00A217F2"/>
    <w:rsid w:val="00A21A8C"/>
    <w:rsid w:val="00A230E4"/>
    <w:rsid w:val="00A237C1"/>
    <w:rsid w:val="00A24C2E"/>
    <w:rsid w:val="00A2706B"/>
    <w:rsid w:val="00A27435"/>
    <w:rsid w:val="00A3289D"/>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47FEF"/>
    <w:rsid w:val="00A50F25"/>
    <w:rsid w:val="00A54CF9"/>
    <w:rsid w:val="00A54D63"/>
    <w:rsid w:val="00A57942"/>
    <w:rsid w:val="00A6111A"/>
    <w:rsid w:val="00A6186F"/>
    <w:rsid w:val="00A62AF0"/>
    <w:rsid w:val="00A6353F"/>
    <w:rsid w:val="00A63F86"/>
    <w:rsid w:val="00A67DD2"/>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0ACA"/>
    <w:rsid w:val="00AB15EC"/>
    <w:rsid w:val="00AB2DCA"/>
    <w:rsid w:val="00AB4816"/>
    <w:rsid w:val="00AB5797"/>
    <w:rsid w:val="00AB59E8"/>
    <w:rsid w:val="00AB7770"/>
    <w:rsid w:val="00AC456D"/>
    <w:rsid w:val="00AC5532"/>
    <w:rsid w:val="00AC73E2"/>
    <w:rsid w:val="00AC7B0C"/>
    <w:rsid w:val="00AD037F"/>
    <w:rsid w:val="00AD0A63"/>
    <w:rsid w:val="00AD1C3E"/>
    <w:rsid w:val="00AD78C6"/>
    <w:rsid w:val="00AE0385"/>
    <w:rsid w:val="00AE0646"/>
    <w:rsid w:val="00AE1C2A"/>
    <w:rsid w:val="00AE2407"/>
    <w:rsid w:val="00AE4F08"/>
    <w:rsid w:val="00AE5DF8"/>
    <w:rsid w:val="00AE6DF3"/>
    <w:rsid w:val="00AE73B2"/>
    <w:rsid w:val="00AF13F3"/>
    <w:rsid w:val="00AF14FC"/>
    <w:rsid w:val="00AF2F79"/>
    <w:rsid w:val="00AF3963"/>
    <w:rsid w:val="00AF6670"/>
    <w:rsid w:val="00AF7560"/>
    <w:rsid w:val="00AF7C16"/>
    <w:rsid w:val="00B0066B"/>
    <w:rsid w:val="00B03FFB"/>
    <w:rsid w:val="00B04811"/>
    <w:rsid w:val="00B100E4"/>
    <w:rsid w:val="00B10CEB"/>
    <w:rsid w:val="00B114F7"/>
    <w:rsid w:val="00B11948"/>
    <w:rsid w:val="00B1520A"/>
    <w:rsid w:val="00B206BE"/>
    <w:rsid w:val="00B2096F"/>
    <w:rsid w:val="00B219BB"/>
    <w:rsid w:val="00B228AA"/>
    <w:rsid w:val="00B238A8"/>
    <w:rsid w:val="00B23C70"/>
    <w:rsid w:val="00B24047"/>
    <w:rsid w:val="00B24464"/>
    <w:rsid w:val="00B25E3F"/>
    <w:rsid w:val="00B30599"/>
    <w:rsid w:val="00B3071F"/>
    <w:rsid w:val="00B30ABC"/>
    <w:rsid w:val="00B319FC"/>
    <w:rsid w:val="00B33B16"/>
    <w:rsid w:val="00B348F1"/>
    <w:rsid w:val="00B3538C"/>
    <w:rsid w:val="00B354A3"/>
    <w:rsid w:val="00B35662"/>
    <w:rsid w:val="00B3586F"/>
    <w:rsid w:val="00B35A80"/>
    <w:rsid w:val="00B37CAB"/>
    <w:rsid w:val="00B413A8"/>
    <w:rsid w:val="00B41E2A"/>
    <w:rsid w:val="00B4339D"/>
    <w:rsid w:val="00B478C9"/>
    <w:rsid w:val="00B509A2"/>
    <w:rsid w:val="00B50FD6"/>
    <w:rsid w:val="00B53014"/>
    <w:rsid w:val="00B55C0D"/>
    <w:rsid w:val="00B5602F"/>
    <w:rsid w:val="00B56FB9"/>
    <w:rsid w:val="00B571E0"/>
    <w:rsid w:val="00B606F1"/>
    <w:rsid w:val="00B6177E"/>
    <w:rsid w:val="00B62163"/>
    <w:rsid w:val="00B62475"/>
    <w:rsid w:val="00B66E01"/>
    <w:rsid w:val="00B7135C"/>
    <w:rsid w:val="00B713B9"/>
    <w:rsid w:val="00B71FDA"/>
    <w:rsid w:val="00B7436A"/>
    <w:rsid w:val="00B75C4D"/>
    <w:rsid w:val="00B77E05"/>
    <w:rsid w:val="00B8099B"/>
    <w:rsid w:val="00B84D09"/>
    <w:rsid w:val="00B85371"/>
    <w:rsid w:val="00B85DB3"/>
    <w:rsid w:val="00B86181"/>
    <w:rsid w:val="00B86408"/>
    <w:rsid w:val="00B9206D"/>
    <w:rsid w:val="00B97124"/>
    <w:rsid w:val="00BA15C9"/>
    <w:rsid w:val="00BA1677"/>
    <w:rsid w:val="00BA19B3"/>
    <w:rsid w:val="00BA5D8C"/>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C67E6"/>
    <w:rsid w:val="00BD0894"/>
    <w:rsid w:val="00BD1236"/>
    <w:rsid w:val="00BD12BA"/>
    <w:rsid w:val="00BD16A7"/>
    <w:rsid w:val="00BD1BFB"/>
    <w:rsid w:val="00BD2CA0"/>
    <w:rsid w:val="00BD2E74"/>
    <w:rsid w:val="00BD3B67"/>
    <w:rsid w:val="00BD3D23"/>
    <w:rsid w:val="00BD4801"/>
    <w:rsid w:val="00BD50D9"/>
    <w:rsid w:val="00BD7056"/>
    <w:rsid w:val="00BD787D"/>
    <w:rsid w:val="00BE039D"/>
    <w:rsid w:val="00BE36A6"/>
    <w:rsid w:val="00BE42E7"/>
    <w:rsid w:val="00BE48D6"/>
    <w:rsid w:val="00BE665D"/>
    <w:rsid w:val="00BE75E1"/>
    <w:rsid w:val="00BF00AE"/>
    <w:rsid w:val="00BF0FF4"/>
    <w:rsid w:val="00BF2CF8"/>
    <w:rsid w:val="00BF4901"/>
    <w:rsid w:val="00BF5A50"/>
    <w:rsid w:val="00BF7515"/>
    <w:rsid w:val="00C0163B"/>
    <w:rsid w:val="00C018D5"/>
    <w:rsid w:val="00C0197C"/>
    <w:rsid w:val="00C02590"/>
    <w:rsid w:val="00C04119"/>
    <w:rsid w:val="00C060A1"/>
    <w:rsid w:val="00C11842"/>
    <w:rsid w:val="00C1280F"/>
    <w:rsid w:val="00C12C84"/>
    <w:rsid w:val="00C12EEA"/>
    <w:rsid w:val="00C14769"/>
    <w:rsid w:val="00C207FC"/>
    <w:rsid w:val="00C223CA"/>
    <w:rsid w:val="00C2323D"/>
    <w:rsid w:val="00C23902"/>
    <w:rsid w:val="00C24D7F"/>
    <w:rsid w:val="00C278E9"/>
    <w:rsid w:val="00C279F8"/>
    <w:rsid w:val="00C32184"/>
    <w:rsid w:val="00C33528"/>
    <w:rsid w:val="00C3536E"/>
    <w:rsid w:val="00C362D5"/>
    <w:rsid w:val="00C41378"/>
    <w:rsid w:val="00C41F15"/>
    <w:rsid w:val="00C43543"/>
    <w:rsid w:val="00C4512C"/>
    <w:rsid w:val="00C45643"/>
    <w:rsid w:val="00C45BEA"/>
    <w:rsid w:val="00C46B59"/>
    <w:rsid w:val="00C47A72"/>
    <w:rsid w:val="00C505B0"/>
    <w:rsid w:val="00C54C84"/>
    <w:rsid w:val="00C55470"/>
    <w:rsid w:val="00C55503"/>
    <w:rsid w:val="00C568CA"/>
    <w:rsid w:val="00C56923"/>
    <w:rsid w:val="00C64650"/>
    <w:rsid w:val="00C679E2"/>
    <w:rsid w:val="00C704AD"/>
    <w:rsid w:val="00C71599"/>
    <w:rsid w:val="00C73EEE"/>
    <w:rsid w:val="00C74241"/>
    <w:rsid w:val="00C74F53"/>
    <w:rsid w:val="00C77024"/>
    <w:rsid w:val="00C77ECD"/>
    <w:rsid w:val="00C81109"/>
    <w:rsid w:val="00C82870"/>
    <w:rsid w:val="00C8458E"/>
    <w:rsid w:val="00C84804"/>
    <w:rsid w:val="00C84F54"/>
    <w:rsid w:val="00C85131"/>
    <w:rsid w:val="00C873F7"/>
    <w:rsid w:val="00C87CCB"/>
    <w:rsid w:val="00C91631"/>
    <w:rsid w:val="00C917EC"/>
    <w:rsid w:val="00C91D25"/>
    <w:rsid w:val="00C93B67"/>
    <w:rsid w:val="00C94DEB"/>
    <w:rsid w:val="00C94DEE"/>
    <w:rsid w:val="00C95CB8"/>
    <w:rsid w:val="00C9629D"/>
    <w:rsid w:val="00C96EA8"/>
    <w:rsid w:val="00CA4A81"/>
    <w:rsid w:val="00CA690C"/>
    <w:rsid w:val="00CA6A74"/>
    <w:rsid w:val="00CA7361"/>
    <w:rsid w:val="00CA742F"/>
    <w:rsid w:val="00CA7840"/>
    <w:rsid w:val="00CB1FC2"/>
    <w:rsid w:val="00CB3777"/>
    <w:rsid w:val="00CB5162"/>
    <w:rsid w:val="00CB5B14"/>
    <w:rsid w:val="00CB63DE"/>
    <w:rsid w:val="00CC29B5"/>
    <w:rsid w:val="00CC3E5F"/>
    <w:rsid w:val="00CC3F4D"/>
    <w:rsid w:val="00CC47A4"/>
    <w:rsid w:val="00CC614B"/>
    <w:rsid w:val="00CD0549"/>
    <w:rsid w:val="00CD0AA2"/>
    <w:rsid w:val="00CD17BA"/>
    <w:rsid w:val="00CD1EC4"/>
    <w:rsid w:val="00CD3F93"/>
    <w:rsid w:val="00CD40EF"/>
    <w:rsid w:val="00CD4D9E"/>
    <w:rsid w:val="00CD53D3"/>
    <w:rsid w:val="00CD7273"/>
    <w:rsid w:val="00CE08DF"/>
    <w:rsid w:val="00CE10EA"/>
    <w:rsid w:val="00CE126A"/>
    <w:rsid w:val="00CE2D40"/>
    <w:rsid w:val="00CE3A42"/>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3CAE"/>
    <w:rsid w:val="00D347CA"/>
    <w:rsid w:val="00D358E9"/>
    <w:rsid w:val="00D42F0A"/>
    <w:rsid w:val="00D43D84"/>
    <w:rsid w:val="00D44353"/>
    <w:rsid w:val="00D445E7"/>
    <w:rsid w:val="00D4480F"/>
    <w:rsid w:val="00D45BFB"/>
    <w:rsid w:val="00D47C84"/>
    <w:rsid w:val="00D55BC4"/>
    <w:rsid w:val="00D56862"/>
    <w:rsid w:val="00D604C2"/>
    <w:rsid w:val="00D62E7A"/>
    <w:rsid w:val="00D63476"/>
    <w:rsid w:val="00D63C43"/>
    <w:rsid w:val="00D63E3A"/>
    <w:rsid w:val="00D65E80"/>
    <w:rsid w:val="00D66496"/>
    <w:rsid w:val="00D67182"/>
    <w:rsid w:val="00D675E4"/>
    <w:rsid w:val="00D701E9"/>
    <w:rsid w:val="00D7283F"/>
    <w:rsid w:val="00D729B1"/>
    <w:rsid w:val="00D73EC9"/>
    <w:rsid w:val="00D75F02"/>
    <w:rsid w:val="00D82C24"/>
    <w:rsid w:val="00D8500D"/>
    <w:rsid w:val="00D851EF"/>
    <w:rsid w:val="00D85328"/>
    <w:rsid w:val="00D86CE6"/>
    <w:rsid w:val="00D92C3E"/>
    <w:rsid w:val="00D930A6"/>
    <w:rsid w:val="00D94108"/>
    <w:rsid w:val="00D95235"/>
    <w:rsid w:val="00D9723F"/>
    <w:rsid w:val="00D97287"/>
    <w:rsid w:val="00D97E20"/>
    <w:rsid w:val="00DA59FC"/>
    <w:rsid w:val="00DA7BBE"/>
    <w:rsid w:val="00DB0E73"/>
    <w:rsid w:val="00DB1461"/>
    <w:rsid w:val="00DC0F10"/>
    <w:rsid w:val="00DC16C8"/>
    <w:rsid w:val="00DC2208"/>
    <w:rsid w:val="00DC3C9E"/>
    <w:rsid w:val="00DC4D4B"/>
    <w:rsid w:val="00DC5996"/>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26AF"/>
    <w:rsid w:val="00DF3066"/>
    <w:rsid w:val="00DF323C"/>
    <w:rsid w:val="00DF38CA"/>
    <w:rsid w:val="00DF423E"/>
    <w:rsid w:val="00DF4A3C"/>
    <w:rsid w:val="00DF5049"/>
    <w:rsid w:val="00DF5B10"/>
    <w:rsid w:val="00DF5C25"/>
    <w:rsid w:val="00E00066"/>
    <w:rsid w:val="00E0011C"/>
    <w:rsid w:val="00E01142"/>
    <w:rsid w:val="00E01499"/>
    <w:rsid w:val="00E02821"/>
    <w:rsid w:val="00E0503C"/>
    <w:rsid w:val="00E05322"/>
    <w:rsid w:val="00E07C3C"/>
    <w:rsid w:val="00E12C3D"/>
    <w:rsid w:val="00E13E1F"/>
    <w:rsid w:val="00E164DC"/>
    <w:rsid w:val="00E16C97"/>
    <w:rsid w:val="00E23735"/>
    <w:rsid w:val="00E24C8F"/>
    <w:rsid w:val="00E25E8C"/>
    <w:rsid w:val="00E26C82"/>
    <w:rsid w:val="00E27E67"/>
    <w:rsid w:val="00E317DC"/>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65D4"/>
    <w:rsid w:val="00E77461"/>
    <w:rsid w:val="00E774B8"/>
    <w:rsid w:val="00E77B6C"/>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2BA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62D4"/>
    <w:rsid w:val="00F076B2"/>
    <w:rsid w:val="00F10605"/>
    <w:rsid w:val="00F11634"/>
    <w:rsid w:val="00F118D5"/>
    <w:rsid w:val="00F135A4"/>
    <w:rsid w:val="00F15308"/>
    <w:rsid w:val="00F156E8"/>
    <w:rsid w:val="00F1663C"/>
    <w:rsid w:val="00F16D78"/>
    <w:rsid w:val="00F20BD5"/>
    <w:rsid w:val="00F23202"/>
    <w:rsid w:val="00F2330A"/>
    <w:rsid w:val="00F26DE2"/>
    <w:rsid w:val="00F3038E"/>
    <w:rsid w:val="00F30683"/>
    <w:rsid w:val="00F323C2"/>
    <w:rsid w:val="00F34B0B"/>
    <w:rsid w:val="00F357EA"/>
    <w:rsid w:val="00F35E31"/>
    <w:rsid w:val="00F378C6"/>
    <w:rsid w:val="00F40420"/>
    <w:rsid w:val="00F40B4B"/>
    <w:rsid w:val="00F44224"/>
    <w:rsid w:val="00F453E7"/>
    <w:rsid w:val="00F502E3"/>
    <w:rsid w:val="00F52F05"/>
    <w:rsid w:val="00F5442B"/>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71D"/>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CBF"/>
    <w:rsid w:val="00FC2E6C"/>
    <w:rsid w:val="00FC2F11"/>
    <w:rsid w:val="00FC3513"/>
    <w:rsid w:val="00FC797A"/>
    <w:rsid w:val="00FC7C1C"/>
    <w:rsid w:val="00FC7E41"/>
    <w:rsid w:val="00FD013E"/>
    <w:rsid w:val="00FD07E5"/>
    <w:rsid w:val="00FD4385"/>
    <w:rsid w:val="00FE15AC"/>
    <w:rsid w:val="00FE1C89"/>
    <w:rsid w:val="00FE21DF"/>
    <w:rsid w:val="00FE319D"/>
    <w:rsid w:val="00FE3428"/>
    <w:rsid w:val="00FE3EFD"/>
    <w:rsid w:val="00FE4203"/>
    <w:rsid w:val="00FE51BB"/>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67111">
      <w:bodyDiv w:val="1"/>
      <w:marLeft w:val="0"/>
      <w:marRight w:val="0"/>
      <w:marTop w:val="0"/>
      <w:marBottom w:val="0"/>
      <w:divBdr>
        <w:top w:val="none" w:sz="0" w:space="0" w:color="auto"/>
        <w:left w:val="none" w:sz="0" w:space="0" w:color="auto"/>
        <w:bottom w:val="none" w:sz="0" w:space="0" w:color="auto"/>
        <w:right w:val="none" w:sz="0" w:space="0" w:color="auto"/>
      </w:divBdr>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09283176">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10/16/21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tx>
            <c:strRef>
              <c:f>'Line Graph'!$L$1</c:f>
              <c:strCache>
                <c:ptCount val="1"/>
              </c:strCache>
            </c:strRef>
          </c:tx>
          <c:spPr>
            <a:solidFill>
              <a:sysClr val="window" lastClr="FFFFFF">
                <a:lumMod val="85000"/>
              </a:sysClr>
            </a:solidFill>
            <a:ln>
              <a:solidFill>
                <a:sysClr val="window" lastClr="FFFFFF">
                  <a:lumMod val="85000"/>
                </a:sysClr>
              </a:solidFill>
            </a:ln>
            <a:effectLst/>
          </c:spPr>
          <c:invertIfNegative val="0"/>
          <c:cat>
            <c:strRef>
              <c:f>'Line Graph'!$K$19:$K$103</c:f>
              <c:strCache>
                <c:ptCount val="83"/>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strCache>
            </c:strRef>
          </c:cat>
          <c:val>
            <c:numRef>
              <c:f>'Line Graph'!$L$19:$L$103</c:f>
              <c:numCache>
                <c:formatCode>#,##0</c:formatCode>
                <c:ptCount val="85"/>
                <c:pt idx="0">
                  <c:v>0</c:v>
                </c:pt>
                <c:pt idx="1">
                  <c:v>0</c:v>
                </c:pt>
                <c:pt idx="2">
                  <c:v>0</c:v>
                </c:pt>
                <c:pt idx="3">
                  <c:v>0</c:v>
                </c:pt>
                <c:pt idx="4">
                  <c:v>11000</c:v>
                </c:pt>
                <c:pt idx="5">
                  <c:v>11000</c:v>
                </c:pt>
                <c:pt idx="6">
                  <c:v>11000</c:v>
                </c:pt>
                <c:pt idx="7">
                  <c:v>11000</c:v>
                </c:pt>
                <c:pt idx="8">
                  <c:v>0</c:v>
                </c:pt>
                <c:pt idx="9">
                  <c:v>0</c:v>
                </c:pt>
                <c:pt idx="10">
                  <c:v>0</c:v>
                </c:pt>
                <c:pt idx="11">
                  <c:v>0</c:v>
                </c:pt>
                <c:pt idx="12">
                  <c:v>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pt idx="73" formatCode="0.00">
                  <c:v>0</c:v>
                </c:pt>
                <c:pt idx="74" formatCode="0.00">
                  <c:v>11000</c:v>
                </c:pt>
                <c:pt idx="75" formatCode="0.00">
                  <c:v>11000</c:v>
                </c:pt>
                <c:pt idx="76" formatCode="0.00">
                  <c:v>11000</c:v>
                </c:pt>
                <c:pt idx="77" formatCode="0.00">
                  <c:v>11000</c:v>
                </c:pt>
                <c:pt idx="78" formatCode="0.00">
                  <c:v>0</c:v>
                </c:pt>
                <c:pt idx="79" formatCode="0.00">
                  <c:v>0</c:v>
                </c:pt>
                <c:pt idx="80" formatCode="0.00">
                  <c:v>0</c:v>
                </c:pt>
                <c:pt idx="81" formatCode="0.00">
                  <c:v>0</c:v>
                </c:pt>
                <c:pt idx="82" formatCode="0.00">
                  <c:v>11000</c:v>
                </c:pt>
                <c:pt idx="83" formatCode="0.00">
                  <c:v>11000</c:v>
                </c:pt>
                <c:pt idx="84" formatCode="0.00">
                  <c:v>11000</c:v>
                </c:pt>
              </c:numCache>
            </c:numRef>
          </c:val>
          <c:extLst>
            <c:ext xmlns:c16="http://schemas.microsoft.com/office/drawing/2014/chart" uri="{C3380CC4-5D6E-409C-BE32-E72D297353CC}">
              <c16:uniqueId val="{00000000-ADE0-4402-81DF-4B03881E889D}"/>
            </c:ext>
          </c:extLst>
        </c:ser>
        <c:ser>
          <c:idx val="2"/>
          <c:order val="2"/>
          <c:tx>
            <c:strRef>
              <c:f>'Line Graph'!$I$1</c:f>
              <c:strCache>
                <c:ptCount val="1"/>
                <c:pt idx="0">
                  <c:v>Monthly Average</c:v>
                </c:pt>
              </c:strCache>
            </c:strRef>
          </c:tx>
          <c:spPr>
            <a:solidFill>
              <a:srgbClr val="0070C0">
                <a:alpha val="46000"/>
              </a:srgbClr>
            </a:solidFill>
            <a:ln w="15875">
              <a:noFill/>
            </a:ln>
            <a:effectLst/>
          </c:spPr>
          <c:invertIfNegative val="0"/>
          <c:cat>
            <c:strRef>
              <c:f>'Line Graph'!$K$19:$K$103</c:f>
              <c:strCache>
                <c:ptCount val="83"/>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strCache>
            </c:strRef>
          </c:cat>
          <c:val>
            <c:numRef>
              <c:f>'Line Graph'!$J$19:$J$103</c:f>
              <c:numCache>
                <c:formatCode>0</c:formatCode>
                <c:ptCount val="85"/>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4845.3999999999996</c:v>
                </c:pt>
                <c:pt idx="22">
                  <c:v>4845.3999999999996</c:v>
                </c:pt>
                <c:pt idx="23">
                  <c:v>4845.3999999999996</c:v>
                </c:pt>
                <c:pt idx="24">
                  <c:v>4845.3999999999996</c:v>
                </c:pt>
                <c:pt idx="25">
                  <c:v>4845.3999999999996</c:v>
                </c:pt>
                <c:pt idx="26">
                  <c:v>4698.75</c:v>
                </c:pt>
                <c:pt idx="27">
                  <c:v>4698.75</c:v>
                </c:pt>
                <c:pt idx="28">
                  <c:v>4698.75</c:v>
                </c:pt>
                <c:pt idx="29">
                  <c:v>4698.75</c:v>
                </c:pt>
                <c:pt idx="30">
                  <c:v>4765.8</c:v>
                </c:pt>
                <c:pt idx="31">
                  <c:v>4765.8</c:v>
                </c:pt>
                <c:pt idx="32">
                  <c:v>4765.8</c:v>
                </c:pt>
                <c:pt idx="33">
                  <c:v>4765.8</c:v>
                </c:pt>
                <c:pt idx="34">
                  <c:v>4765.8</c:v>
                </c:pt>
                <c:pt idx="35">
                  <c:v>3750</c:v>
                </c:pt>
                <c:pt idx="36">
                  <c:v>3750</c:v>
                </c:pt>
                <c:pt idx="37">
                  <c:v>3750</c:v>
                </c:pt>
                <c:pt idx="38">
                  <c:v>3750</c:v>
                </c:pt>
                <c:pt idx="39">
                  <c:v>3797</c:v>
                </c:pt>
                <c:pt idx="40">
                  <c:v>3797</c:v>
                </c:pt>
                <c:pt idx="41">
                  <c:v>3797</c:v>
                </c:pt>
                <c:pt idx="42">
                  <c:v>3797</c:v>
                </c:pt>
                <c:pt idx="43">
                  <c:v>4228.6000000000004</c:v>
                </c:pt>
                <c:pt idx="44">
                  <c:v>4228.6000000000004</c:v>
                </c:pt>
                <c:pt idx="45">
                  <c:v>4228.6000000000004</c:v>
                </c:pt>
                <c:pt idx="46">
                  <c:v>4228.6000000000004</c:v>
                </c:pt>
                <c:pt idx="47">
                  <c:v>4228.6000000000004</c:v>
                </c:pt>
                <c:pt idx="48">
                  <c:v>4405.5</c:v>
                </c:pt>
                <c:pt idx="49">
                  <c:v>4405.5</c:v>
                </c:pt>
                <c:pt idx="50">
                  <c:v>4405.5</c:v>
                </c:pt>
                <c:pt idx="51">
                  <c:v>4405.5</c:v>
                </c:pt>
                <c:pt idx="52">
                  <c:v>6346.75</c:v>
                </c:pt>
                <c:pt idx="53">
                  <c:v>6346.75</c:v>
                </c:pt>
                <c:pt idx="54">
                  <c:v>6346.75</c:v>
                </c:pt>
                <c:pt idx="55">
                  <c:v>6346.75</c:v>
                </c:pt>
                <c:pt idx="56">
                  <c:v>6006.25</c:v>
                </c:pt>
                <c:pt idx="57">
                  <c:v>6006.25</c:v>
                </c:pt>
                <c:pt idx="58">
                  <c:v>6006.25</c:v>
                </c:pt>
                <c:pt idx="59">
                  <c:v>6006.25</c:v>
                </c:pt>
                <c:pt idx="60">
                  <c:v>7723.6</c:v>
                </c:pt>
                <c:pt idx="61">
                  <c:v>7723.6</c:v>
                </c:pt>
                <c:pt idx="62">
                  <c:v>7723.6</c:v>
                </c:pt>
                <c:pt idx="63">
                  <c:v>7723.6</c:v>
                </c:pt>
                <c:pt idx="64">
                  <c:v>7723.6</c:v>
                </c:pt>
                <c:pt idx="65">
                  <c:v>6505.5</c:v>
                </c:pt>
                <c:pt idx="66">
                  <c:v>6505.5</c:v>
                </c:pt>
                <c:pt idx="67">
                  <c:v>6505.5</c:v>
                </c:pt>
                <c:pt idx="68">
                  <c:v>6505.5</c:v>
                </c:pt>
                <c:pt idx="69">
                  <c:v>7689.4</c:v>
                </c:pt>
                <c:pt idx="70">
                  <c:v>7689.4</c:v>
                </c:pt>
                <c:pt idx="71">
                  <c:v>7689.4</c:v>
                </c:pt>
                <c:pt idx="72">
                  <c:v>7689.4</c:v>
                </c:pt>
                <c:pt idx="73">
                  <c:v>7689.4</c:v>
                </c:pt>
                <c:pt idx="74">
                  <c:v>7391.75</c:v>
                </c:pt>
                <c:pt idx="75">
                  <c:v>7391.75</c:v>
                </c:pt>
                <c:pt idx="76">
                  <c:v>7391.75</c:v>
                </c:pt>
                <c:pt idx="77">
                  <c:v>7391.75</c:v>
                </c:pt>
                <c:pt idx="78">
                  <c:v>8253.75</c:v>
                </c:pt>
                <c:pt idx="79">
                  <c:v>8253.75</c:v>
                </c:pt>
                <c:pt idx="80">
                  <c:v>8253.75</c:v>
                </c:pt>
                <c:pt idx="81">
                  <c:v>8253.75</c:v>
                </c:pt>
                <c:pt idx="82">
                  <c:v>9220.6666666666661</c:v>
                </c:pt>
                <c:pt idx="83">
                  <c:v>9220.6666666666661</c:v>
                </c:pt>
                <c:pt idx="84">
                  <c:v>9220.6666666666661</c:v>
                </c:pt>
              </c:numCache>
            </c:numRef>
          </c:val>
          <c:extLst>
            <c:ext xmlns:c16="http://schemas.microsoft.com/office/drawing/2014/chart" uri="{C3380CC4-5D6E-409C-BE32-E72D297353CC}">
              <c16:uniqueId val="{00000001-ADE0-4402-81DF-4B03881E889D}"/>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strRef>
              <c:f>'Line Graph'!$M$1</c:f>
              <c:strCache>
                <c:ptCount val="1"/>
                <c:pt idx="0">
                  <c:v>Weekly New Ads</c:v>
                </c:pt>
              </c:strCache>
            </c:strRef>
          </c:tx>
          <c:spPr>
            <a:ln w="38100" cap="rnd">
              <a:solidFill>
                <a:srgbClr val="00B050"/>
              </a:solidFill>
              <a:round/>
            </a:ln>
            <a:effectLst/>
          </c:spPr>
          <c:marker>
            <c:symbol val="none"/>
          </c:marker>
          <c:cat>
            <c:numRef>
              <c:f>'Line Graph'!$H$19:$H$103</c:f>
              <c:numCache>
                <c:formatCode>m/d/yy;@</c:formatCode>
                <c:ptCount val="85"/>
                <c:pt idx="0">
                  <c:v>43897</c:v>
                </c:pt>
                <c:pt idx="1">
                  <c:v>43904</c:v>
                </c:pt>
                <c:pt idx="2">
                  <c:v>43911</c:v>
                </c:pt>
                <c:pt idx="3">
                  <c:v>43918</c:v>
                </c:pt>
                <c:pt idx="4">
                  <c:v>43925</c:v>
                </c:pt>
                <c:pt idx="5">
                  <c:v>43932</c:v>
                </c:pt>
                <c:pt idx="6">
                  <c:v>43939</c:v>
                </c:pt>
                <c:pt idx="7">
                  <c:v>43946</c:v>
                </c:pt>
                <c:pt idx="8">
                  <c:v>43953</c:v>
                </c:pt>
                <c:pt idx="9">
                  <c:v>43960</c:v>
                </c:pt>
                <c:pt idx="10">
                  <c:v>43967</c:v>
                </c:pt>
                <c:pt idx="11">
                  <c:v>43974</c:v>
                </c:pt>
                <c:pt idx="12">
                  <c:v>43981</c:v>
                </c:pt>
                <c:pt idx="13">
                  <c:v>43988</c:v>
                </c:pt>
                <c:pt idx="14">
                  <c:v>43995</c:v>
                </c:pt>
                <c:pt idx="15">
                  <c:v>44002</c:v>
                </c:pt>
                <c:pt idx="16">
                  <c:v>44009</c:v>
                </c:pt>
                <c:pt idx="17">
                  <c:v>44016</c:v>
                </c:pt>
                <c:pt idx="18">
                  <c:v>44023</c:v>
                </c:pt>
                <c:pt idx="19">
                  <c:v>44030</c:v>
                </c:pt>
                <c:pt idx="20">
                  <c:v>44037</c:v>
                </c:pt>
                <c:pt idx="21">
                  <c:v>44044</c:v>
                </c:pt>
                <c:pt idx="22">
                  <c:v>44051</c:v>
                </c:pt>
                <c:pt idx="23">
                  <c:v>44058</c:v>
                </c:pt>
                <c:pt idx="24">
                  <c:v>44065</c:v>
                </c:pt>
                <c:pt idx="25">
                  <c:v>44072</c:v>
                </c:pt>
                <c:pt idx="26">
                  <c:v>44079</c:v>
                </c:pt>
                <c:pt idx="27">
                  <c:v>44086</c:v>
                </c:pt>
                <c:pt idx="28">
                  <c:v>44093</c:v>
                </c:pt>
                <c:pt idx="29">
                  <c:v>44100</c:v>
                </c:pt>
                <c:pt idx="30">
                  <c:v>44107</c:v>
                </c:pt>
                <c:pt idx="31">
                  <c:v>44114</c:v>
                </c:pt>
                <c:pt idx="32">
                  <c:v>44121</c:v>
                </c:pt>
                <c:pt idx="33">
                  <c:v>44128</c:v>
                </c:pt>
                <c:pt idx="34">
                  <c:v>44135</c:v>
                </c:pt>
                <c:pt idx="35">
                  <c:v>44142</c:v>
                </c:pt>
                <c:pt idx="36">
                  <c:v>44149</c:v>
                </c:pt>
                <c:pt idx="37">
                  <c:v>44156</c:v>
                </c:pt>
                <c:pt idx="38">
                  <c:v>44163</c:v>
                </c:pt>
                <c:pt idx="39">
                  <c:v>44170</c:v>
                </c:pt>
                <c:pt idx="40">
                  <c:v>44177</c:v>
                </c:pt>
                <c:pt idx="41" formatCode="m/d/yyyy">
                  <c:v>44184</c:v>
                </c:pt>
                <c:pt idx="42" formatCode="m/d/yyyy">
                  <c:v>44191</c:v>
                </c:pt>
                <c:pt idx="43">
                  <c:v>44198</c:v>
                </c:pt>
                <c:pt idx="44">
                  <c:v>44205</c:v>
                </c:pt>
                <c:pt idx="45">
                  <c:v>44212</c:v>
                </c:pt>
                <c:pt idx="46">
                  <c:v>44219</c:v>
                </c:pt>
                <c:pt idx="47">
                  <c:v>44226</c:v>
                </c:pt>
                <c:pt idx="48">
                  <c:v>44233</c:v>
                </c:pt>
                <c:pt idx="49">
                  <c:v>44240</c:v>
                </c:pt>
                <c:pt idx="50">
                  <c:v>44247</c:v>
                </c:pt>
                <c:pt idx="51">
                  <c:v>44254</c:v>
                </c:pt>
                <c:pt idx="52">
                  <c:v>44261</c:v>
                </c:pt>
                <c:pt idx="53">
                  <c:v>44268</c:v>
                </c:pt>
                <c:pt idx="54">
                  <c:v>44275</c:v>
                </c:pt>
                <c:pt idx="55">
                  <c:v>44282</c:v>
                </c:pt>
                <c:pt idx="56">
                  <c:v>44289</c:v>
                </c:pt>
                <c:pt idx="57">
                  <c:v>44296</c:v>
                </c:pt>
                <c:pt idx="58">
                  <c:v>44303</c:v>
                </c:pt>
                <c:pt idx="59">
                  <c:v>44310</c:v>
                </c:pt>
                <c:pt idx="60">
                  <c:v>44317</c:v>
                </c:pt>
                <c:pt idx="61">
                  <c:v>44324</c:v>
                </c:pt>
                <c:pt idx="62">
                  <c:v>44331</c:v>
                </c:pt>
                <c:pt idx="63">
                  <c:v>44338</c:v>
                </c:pt>
                <c:pt idx="64">
                  <c:v>44345</c:v>
                </c:pt>
                <c:pt idx="65">
                  <c:v>44352</c:v>
                </c:pt>
                <c:pt idx="66">
                  <c:v>44359</c:v>
                </c:pt>
                <c:pt idx="67">
                  <c:v>44366</c:v>
                </c:pt>
                <c:pt idx="68">
                  <c:v>44373</c:v>
                </c:pt>
                <c:pt idx="69">
                  <c:v>44380</c:v>
                </c:pt>
                <c:pt idx="70">
                  <c:v>44387</c:v>
                </c:pt>
                <c:pt idx="71">
                  <c:v>44394</c:v>
                </c:pt>
                <c:pt idx="72">
                  <c:v>44401</c:v>
                </c:pt>
                <c:pt idx="73">
                  <c:v>44408</c:v>
                </c:pt>
                <c:pt idx="74">
                  <c:v>44415</c:v>
                </c:pt>
                <c:pt idx="75">
                  <c:v>44422</c:v>
                </c:pt>
                <c:pt idx="76">
                  <c:v>44429</c:v>
                </c:pt>
                <c:pt idx="77">
                  <c:v>44436</c:v>
                </c:pt>
                <c:pt idx="78">
                  <c:v>44443</c:v>
                </c:pt>
                <c:pt idx="79">
                  <c:v>44450</c:v>
                </c:pt>
                <c:pt idx="80">
                  <c:v>44457</c:v>
                </c:pt>
                <c:pt idx="81">
                  <c:v>44464</c:v>
                </c:pt>
                <c:pt idx="82">
                  <c:v>44471</c:v>
                </c:pt>
                <c:pt idx="83">
                  <c:v>44478</c:v>
                </c:pt>
                <c:pt idx="84">
                  <c:v>44485</c:v>
                </c:pt>
              </c:numCache>
            </c:numRef>
          </c:cat>
          <c:val>
            <c:numRef>
              <c:f>'Line Graph'!$M$19:$M$103</c:f>
              <c:numCache>
                <c:formatCode>General</c:formatCode>
                <c:ptCount val="85"/>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4692</c:v>
                </c:pt>
                <c:pt idx="28">
                  <c:v>4667</c:v>
                </c:pt>
                <c:pt idx="29">
                  <c:v>3448</c:v>
                </c:pt>
                <c:pt idx="30">
                  <c:v>4611</c:v>
                </c:pt>
                <c:pt idx="31">
                  <c:v>4886</c:v>
                </c:pt>
                <c:pt idx="32">
                  <c:v>4869</c:v>
                </c:pt>
                <c:pt idx="33" formatCode="#,##0">
                  <c:v>4449</c:v>
                </c:pt>
                <c:pt idx="34" formatCode="#,##0">
                  <c:v>5014</c:v>
                </c:pt>
                <c:pt idx="35" formatCode="#,##0">
                  <c:v>4484</c:v>
                </c:pt>
                <c:pt idx="36" formatCode="#,##0">
                  <c:v>3366</c:v>
                </c:pt>
                <c:pt idx="37" formatCode="#,##0">
                  <c:v>3703</c:v>
                </c:pt>
                <c:pt idx="38" formatCode="#,##0">
                  <c:v>3447</c:v>
                </c:pt>
                <c:pt idx="39" formatCode="#,##0">
                  <c:v>3334</c:v>
                </c:pt>
                <c:pt idx="40" formatCode="#,##0">
                  <c:v>4640</c:v>
                </c:pt>
                <c:pt idx="41" formatCode="#,##0">
                  <c:v>3901</c:v>
                </c:pt>
                <c:pt idx="42" formatCode="#,##0">
                  <c:v>3313</c:v>
                </c:pt>
                <c:pt idx="43" formatCode="#,##0">
                  <c:v>2420</c:v>
                </c:pt>
                <c:pt idx="44" formatCode="#,##0">
                  <c:v>4606</c:v>
                </c:pt>
                <c:pt idx="45" formatCode="#,##0">
                  <c:v>5585</c:v>
                </c:pt>
                <c:pt idx="46" formatCode="#,##0">
                  <c:v>4446</c:v>
                </c:pt>
                <c:pt idx="47">
                  <c:v>4086</c:v>
                </c:pt>
                <c:pt idx="48">
                  <c:v>3902</c:v>
                </c:pt>
                <c:pt idx="49">
                  <c:v>3979</c:v>
                </c:pt>
                <c:pt idx="50">
                  <c:v>5578</c:v>
                </c:pt>
                <c:pt idx="51">
                  <c:v>4163</c:v>
                </c:pt>
                <c:pt idx="52">
                  <c:v>6123</c:v>
                </c:pt>
                <c:pt idx="53">
                  <c:v>7367</c:v>
                </c:pt>
                <c:pt idx="54">
                  <c:v>5833</c:v>
                </c:pt>
                <c:pt idx="55">
                  <c:v>6064</c:v>
                </c:pt>
                <c:pt idx="56">
                  <c:v>7040</c:v>
                </c:pt>
                <c:pt idx="57">
                  <c:v>4251</c:v>
                </c:pt>
                <c:pt idx="58">
                  <c:v>6253</c:v>
                </c:pt>
                <c:pt idx="59">
                  <c:v>6481</c:v>
                </c:pt>
                <c:pt idx="60">
                  <c:v>8125</c:v>
                </c:pt>
                <c:pt idx="61">
                  <c:v>8530</c:v>
                </c:pt>
                <c:pt idx="62">
                  <c:v>7585</c:v>
                </c:pt>
                <c:pt idx="63">
                  <c:v>7612</c:v>
                </c:pt>
                <c:pt idx="64">
                  <c:v>6766</c:v>
                </c:pt>
                <c:pt idx="65">
                  <c:v>6365</c:v>
                </c:pt>
                <c:pt idx="66">
                  <c:v>5840</c:v>
                </c:pt>
                <c:pt idx="67">
                  <c:v>6552</c:v>
                </c:pt>
                <c:pt idx="68">
                  <c:v>7265</c:v>
                </c:pt>
                <c:pt idx="69">
                  <c:v>10055</c:v>
                </c:pt>
                <c:pt idx="70">
                  <c:v>7691</c:v>
                </c:pt>
                <c:pt idx="71">
                  <c:v>5215</c:v>
                </c:pt>
                <c:pt idx="72">
                  <c:v>8343</c:v>
                </c:pt>
                <c:pt idx="73">
                  <c:v>7143</c:v>
                </c:pt>
                <c:pt idx="74">
                  <c:v>7927</c:v>
                </c:pt>
                <c:pt idx="75">
                  <c:v>6836</c:v>
                </c:pt>
                <c:pt idx="76">
                  <c:v>7009</c:v>
                </c:pt>
                <c:pt idx="77">
                  <c:v>7795</c:v>
                </c:pt>
                <c:pt idx="78">
                  <c:v>8140</c:v>
                </c:pt>
                <c:pt idx="79">
                  <c:v>8620</c:v>
                </c:pt>
                <c:pt idx="80">
                  <c:v>7521</c:v>
                </c:pt>
                <c:pt idx="81" formatCode="#,##0">
                  <c:v>8734</c:v>
                </c:pt>
                <c:pt idx="82" formatCode="#,##0">
                  <c:v>7534</c:v>
                </c:pt>
                <c:pt idx="83" formatCode="0">
                  <c:v>9438</c:v>
                </c:pt>
                <c:pt idx="84" formatCode="#,##0">
                  <c:v>10690</c:v>
                </c:pt>
              </c:numCache>
            </c:numRef>
          </c:val>
          <c:smooth val="0"/>
          <c:extLst>
            <c:ext xmlns:c16="http://schemas.microsoft.com/office/drawing/2014/chart" uri="{C3380CC4-5D6E-409C-BE32-E72D297353CC}">
              <c16:uniqueId val="{00000002-ADE0-4402-81DF-4B03881E889D}"/>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634</Words>
  <Characters>3618</Characters>
  <Application>Microsoft Office Word</Application>
  <DocSecurity>4</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2021-10-22T14:36:00Z</dcterms:created>
  <dcterms:modified xsi:type="dcterms:W3CDTF">2021-10-22T14:36:00Z</dcterms:modified>
</cp:coreProperties>
</file>